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System</w:t>
      </w:r>
      <w:r>
        <w:t xml:space="preserve"> </w:t>
      </w:r>
      <w:r>
        <w:t xml:space="preserve">Deployment</w:t>
      </w:r>
      <w:r>
        <w:t xml:space="preserve"> </w:t>
      </w:r>
      <w:r>
        <w:t xml:space="preserve">in</w:t>
      </w:r>
      <w:r>
        <w:t xml:space="preserve"> </w:t>
      </w:r>
      <w:r>
        <w:t xml:space="preserve">Germany</w:t>
      </w:r>
      <w:r>
        <w:t xml:space="preserve"> </w:t>
      </w:r>
      <w:r>
        <w:t xml:space="preserve">Frankfurt</w:t>
      </w:r>
    </w:p>
    <w:bookmarkStart w:id="20" w:name="X8375ef6b684d9740d2013f37708eb26a03e2d0c"/>
    <w:p>
      <w:pPr>
        <w:pStyle w:val="Heading1"/>
      </w:pPr>
      <w:r>
        <w:t xml:space="preserve">Experiment Protocol: Diplomat System Deployment</w:t>
      </w:r>
    </w:p>
    <w:p>
      <w:pPr>
        <w:pStyle w:val="FirstParagraph"/>
      </w:pPr>
      <w:r>
        <w:rPr>
          <w:bCs/>
          <w:b/>
        </w:rPr>
        <w:t xml:space="preserve">Location:</w:t>
      </w:r>
      <w:r>
        <w:t xml:space="preserve"> </w:t>
      </w:r>
      <w:r>
        <w:t xml:space="preserve">Germany Frankfurt</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Operations Team</w:t>
      </w:r>
    </w:p>
    <w:bookmarkEnd w:id="20"/>
    <w:p>
      <w:pPr>
        <w:pStyle w:val="BodyText"/>
      </w:pPr>
      <w:r>
        <w:t xml:space="preserve">1. Introduction and Objective</w:t>
      </w:r>
    </w:p>
    <w:p>
      <w:pPr>
        <w:pStyle w:val="BodyText"/>
      </w:pPr>
      <w:r>
        <w:t xml:space="preserve">This Experiment Protocol outlines the procedures, methodologies, and safety measures required for the deployment and testing of the "Diplomat" system within the jurisdiction of Germany Frankfurt. The Diplomat system is a sophisticated software architecture designed to facilitate secure, high-level communication protocols and data exchange between autonomous entities. The primary objective of this experiment is to evaluate the performance, reliability, and compliance of the Diplomat system under real-world conditions specific to the Frankfurt metropolitan area.</w:t>
      </w:r>
    </w:p>
    <w:p>
      <w:pPr>
        <w:pStyle w:val="BodyText"/>
      </w:pPr>
      <w:r>
        <w:t xml:space="preserve">Frankfurt, as a major financial and technological hub in Germany, presents a unique environment characterized by high network density, strict regulatory frameworks, and diverse linguistic and cultural dynamics. This experiment aims to validate that the Diplomat system can operate seamlessly within these constraints while adhering to all local and national regulations.</w:t>
      </w:r>
    </w:p>
    <w:p>
      <w:pPr>
        <w:pStyle w:val="BodyText"/>
      </w:pPr>
      <w:r>
        <w:t xml:space="preserve">2. Scope and Definitions</w:t>
      </w:r>
    </w:p>
    <w:p>
      <w:pPr>
        <w:pStyle w:val="BodyText"/>
      </w:pPr>
      <w:r>
        <w:rPr>
          <w:bCs/>
          <w:b/>
        </w:rPr>
        <w:t xml:space="preserve">Scope:</w:t>
      </w:r>
      <w:r>
        <w:t xml:space="preserve"> </w:t>
      </w:r>
      <w:r>
        <w:t xml:space="preserve">The experiment is confined to designated test zones within Germany Frankfurt, including specific server farms and communication nodes approved by local authorities. The Diplomat system will be tested for a period of 14 days.</w:t>
      </w:r>
    </w:p>
    <w:p>
      <w:pPr>
        <w:pStyle w:val="BodyText"/>
      </w:pPr>
      <w:r>
        <w:rPr>
          <w:bCs/>
          <w:b/>
        </w:rPr>
        <w:t xml:space="preserve">Definitions:</w:t>
      </w:r>
    </w:p>
    <w:p>
      <w:pPr>
        <w:numPr>
          <w:ilvl w:val="0"/>
          <w:numId w:val="1001"/>
        </w:numPr>
        <w:pStyle w:val="Compact"/>
      </w:pPr>
      <w:r>
        <w:rPr>
          <w:bCs/>
          <w:b/>
        </w:rPr>
        <w:t xml:space="preserve">Diplomat System:</w:t>
      </w:r>
      <w:r>
        <w:t xml:space="preserve"> </w:t>
      </w:r>
      <w:r>
        <w:t xml:space="preserve">The proprietary software suite under test, designed for secure data negotiation and transmission.</w:t>
      </w:r>
    </w:p>
    <w:p>
      <w:pPr>
        <w:numPr>
          <w:ilvl w:val="0"/>
          <w:numId w:val="1001"/>
        </w:numPr>
        <w:pStyle w:val="Compact"/>
      </w:pPr>
      <w:r>
        <w:rPr>
          <w:bCs/>
          <w:b/>
        </w:rPr>
        <w:t xml:space="preserve">Germany Frankfurt:</w:t>
      </w:r>
      <w:r>
        <w:t xml:space="preserve"> </w:t>
      </w:r>
      <w:r>
        <w:t xml:space="preserve">The geographical and legal jurisdiction where the experiment is conducted, subject to German federal and Hesse state laws.</w:t>
      </w:r>
    </w:p>
    <w:p>
      <w:pPr>
        <w:numPr>
          <w:ilvl w:val="0"/>
          <w:numId w:val="1001"/>
        </w:numPr>
        <w:pStyle w:val="Compact"/>
      </w:pPr>
      <w:r>
        <w:rPr>
          <w:bCs/>
          <w:b/>
        </w:rPr>
        <w:t xml:space="preserve">Experiment Protocol:</w:t>
      </w:r>
      <w:r>
        <w:t xml:space="preserve"> </w:t>
      </w:r>
      <w:r>
        <w:t xml:space="preserve">This document, which serves as the authoritative guide for all activities related to the Diplomat system deployment.</w:t>
      </w:r>
    </w:p>
    <w:p>
      <w:pPr>
        <w:pStyle w:val="FirstParagraph"/>
      </w:pPr>
      <w:r>
        <w:t xml:space="preserve">3. Regulatory Compliance and Legal Framework</w:t>
      </w:r>
    </w:p>
    <w:p>
      <w:pPr>
        <w:pStyle w:val="BodyText"/>
      </w:pPr>
      <w:r>
        <w:t xml:space="preserve">Given the location in Germany Frankfurt, strict adherence to legal standards is paramount. The Diplomat system must comply with the following:</w:t>
      </w:r>
    </w:p>
    <w:p>
      <w:pPr>
        <w:numPr>
          <w:ilvl w:val="0"/>
          <w:numId w:val="1002"/>
        </w:numPr>
        <w:pStyle w:val="Compact"/>
      </w:pPr>
      <w:r>
        <w:rPr>
          <w:bCs/>
          <w:b/>
        </w:rPr>
        <w:t xml:space="preserve">GDPR (General Data Protection Regulation):</w:t>
      </w:r>
      <w:r>
        <w:t xml:space="preserve"> </w:t>
      </w:r>
      <w:r>
        <w:t xml:space="preserve">All data processed by the Diplomat system must be anonymized or pseudonymized where necessary. Consent mechanisms must be transparent and compliant with EU standards.</w:t>
      </w:r>
    </w:p>
    <w:p>
      <w:pPr>
        <w:numPr>
          <w:ilvl w:val="0"/>
          <w:numId w:val="1002"/>
        </w:numPr>
        <w:pStyle w:val="Compact"/>
      </w:pPr>
      <w:r>
        <w:rPr>
          <w:bCs/>
          <w:b/>
        </w:rPr>
        <w:t xml:space="preserve">German Telecommunications Act (TKG):</w:t>
      </w:r>
      <w:r>
        <w:t xml:space="preserve"> </w:t>
      </w:r>
      <w:r>
        <w:t xml:space="preserve">The system must meet security requirements for telecommunications services, ensuring data integrity and confidentiality.</w:t>
      </w:r>
    </w:p>
    <w:p>
      <w:pPr>
        <w:numPr>
          <w:ilvl w:val="0"/>
          <w:numId w:val="1002"/>
        </w:numPr>
        <w:pStyle w:val="Compact"/>
      </w:pPr>
      <w:r>
        <w:rPr>
          <w:bCs/>
          <w:b/>
        </w:rPr>
        <w:t xml:space="preserve">Local Frankfurt Ordinances:</w:t>
      </w:r>
      <w:r>
        <w:t xml:space="preserve"> </w:t>
      </w:r>
      <w:r>
        <w:t xml:space="preserve">Any physical deployment of hardware must comply with city zoning and environmental regulations.</w:t>
      </w:r>
    </w:p>
    <w:p>
      <w:pPr>
        <w:pStyle w:val="FirstParagraph"/>
      </w:pPr>
      <w:r>
        <w:t xml:space="preserve">A legal review board has been established to oversee compliance throughout the experiment. Any deviation from these regulations will result in an immediate suspension of the Diplomat system operations.</w:t>
      </w:r>
    </w:p>
    <w:p>
      <w:pPr>
        <w:pStyle w:val="BodyText"/>
      </w:pPr>
      <w:r>
        <w:t xml:space="preserve">4. Experimental Setup</w:t>
      </w:r>
    </w:p>
    <w:p>
      <w:pPr>
        <w:pStyle w:val="BodyText"/>
      </w:pPr>
      <w:r>
        <w:t xml:space="preserve">The Diplomat system will be deployed across three primary nodes in Germany Frankfurt:</w:t>
      </w:r>
    </w:p>
    <w:p>
      <w:pPr>
        <w:numPr>
          <w:ilvl w:val="0"/>
          <w:numId w:val="1003"/>
        </w:numPr>
        <w:pStyle w:val="Compact"/>
      </w:pPr>
      <w:r>
        <w:rPr>
          <w:bCs/>
          <w:b/>
        </w:rPr>
        <w:t xml:space="preserve">Node A (Main Server):</w:t>
      </w:r>
      <w:r>
        <w:t xml:space="preserve"> </w:t>
      </w:r>
      <w:r>
        <w:t xml:space="preserve">Located in a certified data center in Frankfurt am Main, responsible for core processing and data storage.</w:t>
      </w:r>
    </w:p>
    <w:p>
      <w:pPr>
        <w:numPr>
          <w:ilvl w:val="0"/>
          <w:numId w:val="1003"/>
        </w:numPr>
        <w:pStyle w:val="Compact"/>
      </w:pPr>
      <w:r>
        <w:rPr>
          <w:bCs/>
          <w:b/>
        </w:rPr>
        <w:t xml:space="preserve">Node B (Communication Hub):</w:t>
      </w:r>
      <w:r>
        <w:t xml:space="preserve"> </w:t>
      </w:r>
      <w:r>
        <w:t xml:space="preserve">Situated in a secure facility, handling external communications and protocol negotiations.</w:t>
      </w:r>
    </w:p>
    <w:p>
      <w:pPr>
        <w:numPr>
          <w:ilvl w:val="0"/>
          <w:numId w:val="1003"/>
        </w:numPr>
        <w:pStyle w:val="Compact"/>
      </w:pPr>
      <w:r>
        <w:rPr>
          <w:bCs/>
          <w:b/>
        </w:rPr>
        <w:t xml:space="preserve">Node C (Monitoring Station):</w:t>
      </w:r>
      <w:r>
        <w:t xml:space="preserve"> </w:t>
      </w:r>
      <w:r>
        <w:t xml:space="preserve">A dedicated site for real-time monitoring and data analysis, ensuring system stability.</w:t>
      </w:r>
    </w:p>
    <w:p>
      <w:pPr>
        <w:pStyle w:val="FirstParagraph"/>
      </w:pPr>
      <w:r>
        <w:t xml:space="preserve">Each node will be equipped with redundant power supplies and secure network connections. The Diplomat system will be configured to operate in a sandboxed environment to prevent any unintended interactions with external systems.</w:t>
      </w:r>
    </w:p>
    <w:p>
      <w:pPr>
        <w:pStyle w:val="BodyText"/>
      </w:pPr>
      <w:r>
        <w:t xml:space="preserve">5. Methodology</w:t>
      </w:r>
    </w:p>
    <w:p>
      <w:pPr>
        <w:pStyle w:val="BodyText"/>
      </w:pPr>
      <w:r>
        <w:t xml:space="preserve">The experiment will proceed in three phases:</w:t>
      </w:r>
    </w:p>
    <w:bookmarkStart w:id="21" w:name="X7ba7b4b4dcfaec5fb27d847840ba5116e9bfcea"/>
    <w:p>
      <w:pPr>
        <w:pStyle w:val="Heading3"/>
      </w:pPr>
      <w:r>
        <w:t xml:space="preserve">Phase 1: Initialization and Calibration (Days 1-3)</w:t>
      </w:r>
    </w:p>
    <w:p>
      <w:pPr>
        <w:numPr>
          <w:ilvl w:val="0"/>
          <w:numId w:val="1004"/>
        </w:numPr>
        <w:pStyle w:val="Compact"/>
      </w:pPr>
      <w:r>
        <w:t xml:space="preserve">Deploy the Diplomat system software on all nodes.</w:t>
      </w:r>
    </w:p>
    <w:p>
      <w:pPr>
        <w:numPr>
          <w:ilvl w:val="0"/>
          <w:numId w:val="1004"/>
        </w:numPr>
        <w:pStyle w:val="Compact"/>
      </w:pPr>
      <w:r>
        <w:t xml:space="preserve">Perform initial calibration to ensure synchronization between nodes.</w:t>
      </w:r>
    </w:p>
    <w:p>
      <w:pPr>
        <w:numPr>
          <w:ilvl w:val="0"/>
          <w:numId w:val="1004"/>
        </w:numPr>
        <w:pStyle w:val="Compact"/>
      </w:pPr>
      <w:r>
        <w:t xml:space="preserve">Conduct baseline tests to verify system integrity and security protocols.</w:t>
      </w:r>
    </w:p>
    <w:bookmarkEnd w:id="21"/>
    <w:bookmarkStart w:id="22" w:name="phase-2-operational-testing-days-4-10"/>
    <w:p>
      <w:pPr>
        <w:pStyle w:val="Heading3"/>
      </w:pPr>
      <w:r>
        <w:t xml:space="preserve">Phase 2: Operational Testing (Days 4-10)</w:t>
      </w:r>
    </w:p>
    <w:p>
      <w:pPr>
        <w:numPr>
          <w:ilvl w:val="0"/>
          <w:numId w:val="1005"/>
        </w:numPr>
        <w:pStyle w:val="Compact"/>
      </w:pPr>
      <w:r>
        <w:t xml:space="preserve">Initiate controlled data exchange scenarios to test the Diplomat system's communication capabilities.</w:t>
      </w:r>
    </w:p>
    <w:p>
      <w:pPr>
        <w:numPr>
          <w:ilvl w:val="0"/>
          <w:numId w:val="1005"/>
        </w:numPr>
        <w:pStyle w:val="Compact"/>
      </w:pPr>
      <w:r>
        <w:t xml:space="preserve">Simulate various network conditions, including high latency and packet loss, to assess system resilience.</w:t>
      </w:r>
    </w:p>
    <w:p>
      <w:pPr>
        <w:numPr>
          <w:ilvl w:val="0"/>
          <w:numId w:val="1005"/>
        </w:numPr>
        <w:pStyle w:val="Compact"/>
      </w:pPr>
      <w:r>
        <w:t xml:space="preserve">Monitor system performance metrics, including response time, throughput, and error rates.</w:t>
      </w:r>
    </w:p>
    <w:bookmarkEnd w:id="22"/>
    <w:bookmarkStart w:id="23" w:name="Xc49d3f883672bc6d05514ef38656e950532c523"/>
    <w:p>
      <w:pPr>
        <w:pStyle w:val="Heading3"/>
      </w:pPr>
      <w:r>
        <w:t xml:space="preserve">Phase 3: Analysis and Reporting (Days 11-14)</w:t>
      </w:r>
    </w:p>
    <w:p>
      <w:pPr>
        <w:numPr>
          <w:ilvl w:val="0"/>
          <w:numId w:val="1006"/>
        </w:numPr>
        <w:pStyle w:val="Compact"/>
      </w:pPr>
      <w:r>
        <w:t xml:space="preserve">Collect and analyze data from all phases of the experiment.</w:t>
      </w:r>
    </w:p>
    <w:p>
      <w:pPr>
        <w:numPr>
          <w:ilvl w:val="0"/>
          <w:numId w:val="1006"/>
        </w:numPr>
        <w:pStyle w:val="Compact"/>
      </w:pPr>
      <w:r>
        <w:t xml:space="preserve">Identify any anomalies or areas for improvement in the Diplomat system.</w:t>
      </w:r>
    </w:p>
    <w:p>
      <w:pPr>
        <w:numPr>
          <w:ilvl w:val="0"/>
          <w:numId w:val="1006"/>
        </w:numPr>
        <w:pStyle w:val="Compact"/>
      </w:pPr>
      <w:r>
        <w:t xml:space="preserve">Prepare a comprehensive report detailing the findings and recommendations.</w:t>
      </w:r>
    </w:p>
    <w:bookmarkEnd w:id="23"/>
    <w:p>
      <w:pPr>
        <w:pStyle w:val="FirstParagraph"/>
      </w:pPr>
      <w:r>
        <w:t xml:space="preserve">6. Safety and Risk Management</w:t>
      </w:r>
    </w:p>
    <w:p>
      <w:pPr>
        <w:pStyle w:val="BodyText"/>
      </w:pPr>
      <w:r>
        <w:t xml:space="preserve">Safety is a critical component of this Experiment Protocol. The following measures will be implemented:</w:t>
      </w:r>
    </w:p>
    <w:p>
      <w:pPr>
        <w:numPr>
          <w:ilvl w:val="0"/>
          <w:numId w:val="1007"/>
        </w:numPr>
        <w:pStyle w:val="Compact"/>
      </w:pPr>
      <w:r>
        <w:rPr>
          <w:bCs/>
          <w:b/>
        </w:rPr>
        <w:t xml:space="preserve">Data Security:</w:t>
      </w:r>
      <w:r>
        <w:t xml:space="preserve"> </w:t>
      </w:r>
      <w:r>
        <w:t xml:space="preserve">All data transmitted by the Diplomat system will be encrypted using industry-standard protocols.</w:t>
      </w:r>
    </w:p>
    <w:p>
      <w:pPr>
        <w:numPr>
          <w:ilvl w:val="0"/>
          <w:numId w:val="1007"/>
        </w:numPr>
        <w:pStyle w:val="Compact"/>
      </w:pPr>
      <w:r>
        <w:rPr>
          <w:bCs/>
          <w:b/>
        </w:rPr>
        <w:t xml:space="preserve">Access Control:</w:t>
      </w:r>
      <w:r>
        <w:t xml:space="preserve"> </w:t>
      </w:r>
      <w:r>
        <w:t xml:space="preserve">Only authorized personnel will have access to the system and its underlying infrastructure.</w:t>
      </w:r>
    </w:p>
    <w:p>
      <w:pPr>
        <w:numPr>
          <w:ilvl w:val="0"/>
          <w:numId w:val="1007"/>
        </w:numPr>
        <w:pStyle w:val="Compact"/>
      </w:pPr>
      <w:r>
        <w:rPr>
          <w:bCs/>
          <w:b/>
        </w:rPr>
        <w:t xml:space="preserve">Emergency Procedures:</w:t>
      </w:r>
      <w:r>
        <w:t xml:space="preserve"> </w:t>
      </w:r>
      <w:r>
        <w:t xml:space="preserve">In the event of a system failure or security breach, a predefined shutdown protocol will be activated to minimize risk.</w:t>
      </w:r>
    </w:p>
    <w:p>
      <w:pPr>
        <w:pStyle w:val="FirstParagraph"/>
      </w:pPr>
      <w:r>
        <w:t xml:space="preserve">A risk assessment has been conducted to identify potential hazards, including cyber threats and hardware failures. Mitigation strategies have been developed for each identified risk.</w:t>
      </w:r>
    </w:p>
    <w:p>
      <w:pPr>
        <w:pStyle w:val="BodyText"/>
      </w:pPr>
      <w:r>
        <w:t xml:space="preserve">7. Data Collection and Analysis</w:t>
      </w:r>
    </w:p>
    <w:p>
      <w:pPr>
        <w:pStyle w:val="BodyText"/>
      </w:pPr>
      <w:r>
        <w:t xml:space="preserve">Data will be collected continuously throughout the experiment using automated monitoring tools. Key performance indicators (KPIs) include:</w:t>
      </w:r>
    </w:p>
    <w:p>
      <w:pPr>
        <w:numPr>
          <w:ilvl w:val="0"/>
          <w:numId w:val="1008"/>
        </w:numPr>
        <w:pStyle w:val="Compact"/>
      </w:pPr>
      <w:r>
        <w:t xml:space="preserve">System uptime and availability.</w:t>
      </w:r>
    </w:p>
    <w:p>
      <w:pPr>
        <w:numPr>
          <w:ilvl w:val="0"/>
          <w:numId w:val="1008"/>
        </w:numPr>
        <w:pStyle w:val="Compact"/>
      </w:pPr>
      <w:r>
        <w:t xml:space="preserve">Data transmission accuracy and speed.</w:t>
      </w:r>
    </w:p>
    <w:p>
      <w:pPr>
        <w:numPr>
          <w:ilvl w:val="0"/>
          <w:numId w:val="1008"/>
        </w:numPr>
        <w:pStyle w:val="Compact"/>
      </w:pPr>
      <w:r>
        <w:t xml:space="preserve">Incident response times.</w:t>
      </w:r>
    </w:p>
    <w:p>
      <w:pPr>
        <w:pStyle w:val="FirstParagraph"/>
      </w:pPr>
      <w:r>
        <w:t xml:space="preserve">All data will be stored securely in compliance with GDPR and analyzed using statistical methods to ensure the validity of the results.</w:t>
      </w:r>
    </w:p>
    <w:p>
      <w:pPr>
        <w:pStyle w:val="BodyText"/>
      </w:pPr>
      <w:r>
        <w:t xml:space="preserve">8. Conclusion</w:t>
      </w:r>
    </w:p>
    <w:p>
      <w:pPr>
        <w:pStyle w:val="BodyText"/>
      </w:pPr>
      <w:r>
        <w:t xml:space="preserve">This Experiment Protocol provides a comprehensive framework for the deployment and testing of the Diplomat system in Germany Frankfurt. By adhering to the outlined procedures, we aim to ensure a safe, compliant, and successful experiment that yields valuable insights into the system's capabilities. The findings from this experiment will inform future deployments and enhancements of the Diplomat system.</w:t>
      </w:r>
    </w:p>
    <w:p>
      <w:pPr>
        <w:pStyle w:val="BodyText"/>
      </w:pPr>
      <w:r>
        <w:t xml:space="preserve">This document is confidential and intended solely for the use of authorized personnel involved in the Diplomat system experiment in Germany Frankfurt.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System Deployment in Germany Frankfurt</dc:title>
  <dc:creator/>
  <dc:language>en</dc:language>
  <cp:keywords/>
  <dcterms:created xsi:type="dcterms:W3CDTF">2026-10-10T01:55:34Z</dcterms:created>
  <dcterms:modified xsi:type="dcterms:W3CDTF">2026-10-10T01:55:34Z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