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w:t>
      </w:r>
      <w:r>
        <w:t xml:space="preserve"> </w:t>
      </w:r>
      <w:r>
        <w:t xml:space="preserve">Ghana</w:t>
      </w:r>
      <w:r>
        <w:t xml:space="preserve"> </w:t>
      </w:r>
      <w:r>
        <w:t xml:space="preserve">Accra</w:t>
      </w:r>
    </w:p>
    <w:bookmarkStart w:id="31" w:name="Xa9195947e547a7411bfff72933f7d112f9a9b8e"/>
    <w:p>
      <w:pPr>
        <w:pStyle w:val="Heading1"/>
      </w:pPr>
      <w:r>
        <w:t xml:space="preserve">Experiment Protocol: Diplomat in Ghana Accra</w:t>
      </w:r>
    </w:p>
    <w:p>
      <w:pPr>
        <w:pStyle w:val="FirstParagraph"/>
      </w:pPr>
      <w:r>
        <w:rPr>
          <w:bCs/>
          <w:b/>
        </w:rPr>
        <w:t xml:space="preserve">Document ID:</w:t>
      </w:r>
      <w:r>
        <w:t xml:space="preserve"> </w:t>
      </w:r>
      <w:r>
        <w:t xml:space="preserve">EXP-DIP-ACCRA-2024-001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Accra, Ghana</w:t>
      </w:r>
    </w:p>
    <w:p>
      <w:pPr>
        <w:pStyle w:val="BodyText"/>
      </w:pPr>
      <w:r>
        <w:rPr>
          <w:bCs/>
          <w:b/>
        </w:rPr>
        <w:t xml:space="preserve">Subject:</w:t>
      </w:r>
      <w:r>
        <w:t xml:space="preserve"> </w:t>
      </w:r>
      <w:r>
        <w:t xml:space="preserve">Diplomat</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the deployment and evaluation of the</w:t>
      </w:r>
      <w:r>
        <w:t xml:space="preserve"> </w:t>
      </w:r>
      <w:r>
        <w:rPr>
          <w:bCs/>
          <w:b/>
        </w:rPr>
        <w:t xml:space="preserve">Diplomat</w:t>
      </w:r>
      <w:r>
        <w:t xml:space="preserve"> </w:t>
      </w:r>
      <w:r>
        <w:t xml:space="preserve">system within the urban and diplomatic contexts of</w:t>
      </w:r>
      <w:r>
        <w:t xml:space="preserve"> </w:t>
      </w:r>
      <w:r>
        <w:rPr>
          <w:bCs/>
          <w:b/>
        </w:rPr>
        <w:t xml:space="preserve">Ghana Accra</w:t>
      </w:r>
      <w:r>
        <w:t xml:space="preserve">. The Diplomat is designed to facilitate cross-cultural communication, streamline diplomatic engagements, and enhance real-time translation and contextual understanding in multilingual environments.</w:t>
      </w:r>
    </w:p>
    <w:p>
      <w:pPr>
        <w:pStyle w:val="BodyText"/>
      </w:pPr>
      <w:r>
        <w:t xml:space="preserve">Accra, as the capital of Ghana, serves as a critical hub for diplomatic activity in West Africa. The city hosts numerous embassies, international organizations, and cultural exchanges, making it an ideal environment for testing the Diplomat’s capabilities in real-world scenarios. This experiment aims to assess the system’s effectiveness in supporting diplomatic missions, improving communication accuracy, and adapting to the linguistic and cultural diversity of Accra.</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evaluate the Diplomat’s performance in real-time translation across multiple languages commonly used in Ghana Accra, including English, Twi, Ga, and French.</w:t>
      </w:r>
    </w:p>
    <w:p>
      <w:pPr>
        <w:numPr>
          <w:ilvl w:val="0"/>
          <w:numId w:val="1001"/>
        </w:numPr>
        <w:pStyle w:val="Compact"/>
      </w:pPr>
      <w:r>
        <w:t xml:space="preserve">To assess the system’s ability to provide culturally appropriate communication support during diplomatic meetings, negotiations, and public engagements.</w:t>
      </w:r>
    </w:p>
    <w:p>
      <w:pPr>
        <w:numPr>
          <w:ilvl w:val="0"/>
          <w:numId w:val="1001"/>
        </w:numPr>
        <w:pStyle w:val="Compact"/>
      </w:pPr>
      <w:r>
        <w:t xml:space="preserve">To measure user satisfaction among diplomats, government officials, and local stakeholders in Accra.</w:t>
      </w:r>
    </w:p>
    <w:p>
      <w:pPr>
        <w:numPr>
          <w:ilvl w:val="0"/>
          <w:numId w:val="1001"/>
        </w:numPr>
        <w:pStyle w:val="Compact"/>
      </w:pPr>
      <w:r>
        <w:t xml:space="preserve">To identify technical limitations and areas for improvement in the Diplomat’s functionality within the specific context of Ghana Accra.</w:t>
      </w:r>
    </w:p>
    <w:bookmarkEnd w:id="21"/>
    <w:bookmarkStart w:id="22" w:name="scope-and-environment"/>
    <w:p>
      <w:pPr>
        <w:pStyle w:val="Heading2"/>
      </w:pPr>
      <w:r>
        <w:t xml:space="preserve">3. Scope and Environment</w:t>
      </w:r>
    </w:p>
    <w:p>
      <w:pPr>
        <w:pStyle w:val="FirstParagraph"/>
      </w:pPr>
      <w:r>
        <w:t xml:space="preserve">The experiment will be conducted in</w:t>
      </w:r>
      <w:r>
        <w:t xml:space="preserve"> </w:t>
      </w:r>
      <w:r>
        <w:rPr>
          <w:bCs/>
          <w:b/>
        </w:rPr>
        <w:t xml:space="preserve">Ghana Accra</w:t>
      </w:r>
      <w:r>
        <w:t xml:space="preserve">, focusing on key diplomatic and governmental sites, including:</w:t>
      </w:r>
    </w:p>
    <w:p>
      <w:pPr>
        <w:numPr>
          <w:ilvl w:val="0"/>
          <w:numId w:val="1002"/>
        </w:numPr>
        <w:pStyle w:val="Compact"/>
      </w:pPr>
      <w:r>
        <w:t xml:space="preserve">Embassies and consulates located in the Airport Residential Area and Ridge.</w:t>
      </w:r>
    </w:p>
    <w:p>
      <w:pPr>
        <w:numPr>
          <w:ilvl w:val="0"/>
          <w:numId w:val="1002"/>
        </w:numPr>
        <w:pStyle w:val="Compact"/>
      </w:pPr>
      <w:r>
        <w:t xml:space="preserve">Government ministries and offices in the Central Business District.</w:t>
      </w:r>
    </w:p>
    <w:p>
      <w:pPr>
        <w:numPr>
          <w:ilvl w:val="0"/>
          <w:numId w:val="1002"/>
        </w:numPr>
        <w:pStyle w:val="Compact"/>
      </w:pPr>
      <w:r>
        <w:t xml:space="preserve">International conference centers and cultural venues hosting diplomatic events.</w:t>
      </w:r>
    </w:p>
    <w:p>
      <w:pPr>
        <w:pStyle w:val="FirstParagraph"/>
      </w:pPr>
      <w:r>
        <w:t xml:space="preserve">The Diplomat will be tested in both formal and informal settings to ensure comprehensive evaluation. The experiment will span a period of six weeks, allowing for sufficient data collection and analysis.</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Participants will include:</w:t>
      </w:r>
    </w:p>
    <w:p>
      <w:pPr>
        <w:numPr>
          <w:ilvl w:val="0"/>
          <w:numId w:val="1003"/>
        </w:numPr>
        <w:pStyle w:val="Compact"/>
      </w:pPr>
      <w:r>
        <w:t xml:space="preserve">Diplomats and embassy staff from various countries represented in Accra.</w:t>
      </w:r>
    </w:p>
    <w:p>
      <w:pPr>
        <w:numPr>
          <w:ilvl w:val="0"/>
          <w:numId w:val="1003"/>
        </w:numPr>
        <w:pStyle w:val="Compact"/>
      </w:pPr>
      <w:r>
        <w:t xml:space="preserve">Ghanaian government officials and interpreters.</w:t>
      </w:r>
    </w:p>
    <w:p>
      <w:pPr>
        <w:numPr>
          <w:ilvl w:val="0"/>
          <w:numId w:val="1003"/>
        </w:numPr>
        <w:pStyle w:val="Compact"/>
      </w:pPr>
      <w:r>
        <w:t xml:space="preserve">Local community leaders and cultural representatives.</w:t>
      </w:r>
    </w:p>
    <w:p>
      <w:pPr>
        <w:pStyle w:val="FirstParagraph"/>
      </w:pPr>
      <w:r>
        <w:t xml:space="preserve">All participants will provide informed consent and will be briefed on the purpose and procedures of the experiment.</w:t>
      </w:r>
    </w:p>
    <w:bookmarkEnd w:id="23"/>
    <w:bookmarkStart w:id="24" w:name="data-collection"/>
    <w:p>
      <w:pPr>
        <w:pStyle w:val="Heading3"/>
      </w:pPr>
      <w:r>
        <w:t xml:space="preserve">4.2 Data Collection</w:t>
      </w:r>
    </w:p>
    <w:p>
      <w:pPr>
        <w:pStyle w:val="FirstParagraph"/>
      </w:pPr>
      <w:r>
        <w:t xml:space="preserve">Data will be collected through:</w:t>
      </w:r>
    </w:p>
    <w:p>
      <w:pPr>
        <w:numPr>
          <w:ilvl w:val="0"/>
          <w:numId w:val="1004"/>
        </w:numPr>
        <w:pStyle w:val="Compact"/>
      </w:pPr>
      <w:r>
        <w:t xml:space="preserve">Real-time usage logs of the Diplomat system during diplomatic engagements.</w:t>
      </w:r>
    </w:p>
    <w:p>
      <w:pPr>
        <w:numPr>
          <w:ilvl w:val="0"/>
          <w:numId w:val="1004"/>
        </w:numPr>
        <w:pStyle w:val="Compact"/>
      </w:pPr>
      <w:r>
        <w:t xml:space="preserve">Surveys and interviews with participants to assess usability and satisfaction.</w:t>
      </w:r>
    </w:p>
    <w:p>
      <w:pPr>
        <w:numPr>
          <w:ilvl w:val="0"/>
          <w:numId w:val="1004"/>
        </w:numPr>
        <w:pStyle w:val="Compact"/>
      </w:pPr>
      <w:r>
        <w:t xml:space="preserve">Observational studies by trained researchers to evaluate system performance in live settings.</w:t>
      </w:r>
    </w:p>
    <w:bookmarkEnd w:id="24"/>
    <w:bookmarkStart w:id="25" w:name="evaluation-metrics"/>
    <w:p>
      <w:pPr>
        <w:pStyle w:val="Heading3"/>
      </w:pPr>
      <w:r>
        <w:t xml:space="preserve">4.3 Evaluation Metrics</w:t>
      </w:r>
    </w:p>
    <w:p>
      <w:pPr>
        <w:pStyle w:val="FirstParagraph"/>
      </w:pPr>
      <w:r>
        <w:t xml:space="preserve">The following metrics will be used to evaluate the Diplomat:</w:t>
      </w:r>
    </w:p>
    <w:p>
      <w:pPr>
        <w:numPr>
          <w:ilvl w:val="0"/>
          <w:numId w:val="1005"/>
        </w:numPr>
        <w:pStyle w:val="Compact"/>
      </w:pPr>
      <w:r>
        <w:t xml:space="preserve">Translation accuracy and latency.</w:t>
      </w:r>
    </w:p>
    <w:p>
      <w:pPr>
        <w:numPr>
          <w:ilvl w:val="0"/>
          <w:numId w:val="1005"/>
        </w:numPr>
        <w:pStyle w:val="Compact"/>
      </w:pPr>
      <w:r>
        <w:t xml:space="preserve">Cultural appropriateness of communication outputs.</w:t>
      </w:r>
    </w:p>
    <w:p>
      <w:pPr>
        <w:numPr>
          <w:ilvl w:val="0"/>
          <w:numId w:val="1005"/>
        </w:numPr>
        <w:pStyle w:val="Compact"/>
      </w:pPr>
      <w:r>
        <w:t xml:space="preserve">User satisfaction scores.</w:t>
      </w:r>
    </w:p>
    <w:p>
      <w:pPr>
        <w:numPr>
          <w:ilvl w:val="0"/>
          <w:numId w:val="1005"/>
        </w:numPr>
        <w:pStyle w:val="Compact"/>
      </w:pPr>
      <w:r>
        <w:t xml:space="preserve">System reliability and uptime during critical diplomatic events.</w:t>
      </w:r>
    </w:p>
    <w:bookmarkEnd w:id="25"/>
    <w:bookmarkEnd w:id="26"/>
    <w:bookmarkStart w:id="27" w:name="ethical-considerations"/>
    <w:p>
      <w:pPr>
        <w:pStyle w:val="Heading2"/>
      </w:pPr>
      <w:r>
        <w:t xml:space="preserve">5. Ethical Considerations</w:t>
      </w:r>
    </w:p>
    <w:p>
      <w:pPr>
        <w:pStyle w:val="FirstParagraph"/>
      </w:pPr>
      <w:r>
        <w:t xml:space="preserve">This Experiment Protocol adheres to ethical standards for research involving human participants. Key considerations include:</w:t>
      </w:r>
    </w:p>
    <w:p>
      <w:pPr>
        <w:numPr>
          <w:ilvl w:val="0"/>
          <w:numId w:val="1006"/>
        </w:numPr>
        <w:pStyle w:val="Compact"/>
      </w:pPr>
      <w:r>
        <w:t xml:space="preserve">Confidentiality of all diplomatic communications and participant data.</w:t>
      </w:r>
    </w:p>
    <w:p>
      <w:pPr>
        <w:numPr>
          <w:ilvl w:val="0"/>
          <w:numId w:val="1006"/>
        </w:numPr>
        <w:pStyle w:val="Compact"/>
      </w:pPr>
      <w:r>
        <w:t xml:space="preserve">Voluntary participation with the right to withdraw at any time.</w:t>
      </w:r>
    </w:p>
    <w:p>
      <w:pPr>
        <w:numPr>
          <w:ilvl w:val="0"/>
          <w:numId w:val="1006"/>
        </w:numPr>
        <w:pStyle w:val="Compact"/>
      </w:pPr>
      <w:r>
        <w:t xml:space="preserve">Compliance with Ghanaian data protection laws and international diplomatic protocols.</w:t>
      </w:r>
    </w:p>
    <w:p>
      <w:pPr>
        <w:pStyle w:val="FirstParagraph"/>
      </w:pPr>
      <w:r>
        <w:t xml:space="preserve">An independent ethics review board will oversee the experiment to ensure compliance with all ethical guidelines.</w:t>
      </w:r>
    </w:p>
    <w:bookmarkEnd w:id="27"/>
    <w:bookmarkStart w:id="28" w:name="risk-management"/>
    <w:p>
      <w:pPr>
        <w:pStyle w:val="Heading2"/>
      </w:pPr>
      <w:r>
        <w:t xml:space="preserve">6. Risk Management</w:t>
      </w:r>
    </w:p>
    <w:p>
      <w:pPr>
        <w:pStyle w:val="FirstParagraph"/>
      </w:pPr>
      <w:r>
        <w:t xml:space="preserve">Potential risks and mitigation strategies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Mitigation Strategy</w:t>
            </w:r>
          </w:p>
        </w:tc>
      </w:tr>
      <w:tr>
        <w:tc>
          <w:tcPr/>
          <w:p>
            <w:pPr>
              <w:pStyle w:val="Compact"/>
              <w:jc w:val="left"/>
            </w:pPr>
            <w:r>
              <w:t xml:space="preserve">Data breach or unauthorized access</w:t>
            </w:r>
          </w:p>
        </w:tc>
        <w:tc>
          <w:tcPr/>
          <w:p>
            <w:pPr>
              <w:pStyle w:val="Compact"/>
              <w:jc w:val="left"/>
            </w:pPr>
            <w:r>
              <w:t xml:space="preserve">Implementation of end-to-end encryption and secure data storage protocols.</w:t>
            </w:r>
          </w:p>
        </w:tc>
      </w:tr>
      <w:tr>
        <w:tc>
          <w:tcPr/>
          <w:p>
            <w:pPr>
              <w:pStyle w:val="Compact"/>
              <w:jc w:val="left"/>
            </w:pPr>
            <w:r>
              <w:t xml:space="preserve">System failure during critical diplomatic events</w:t>
            </w:r>
          </w:p>
        </w:tc>
        <w:tc>
          <w:tcPr/>
          <w:p>
            <w:pPr>
              <w:pStyle w:val="Compact"/>
              <w:jc w:val="left"/>
            </w:pPr>
            <w:r>
              <w:t xml:space="preserve">Redundant systems and on-site technical support teams.</w:t>
            </w:r>
          </w:p>
        </w:tc>
      </w:tr>
      <w:tr>
        <w:tc>
          <w:tcPr/>
          <w:p>
            <w:pPr>
              <w:pStyle w:val="Compact"/>
              <w:jc w:val="left"/>
            </w:pPr>
            <w:r>
              <w:t xml:space="preserve">Cultural misinterpretation</w:t>
            </w:r>
          </w:p>
        </w:tc>
        <w:tc>
          <w:tcPr/>
          <w:p>
            <w:pPr>
              <w:pStyle w:val="Compact"/>
              <w:jc w:val="left"/>
            </w:pPr>
            <w:r>
              <w:t xml:space="preserve">Pre-deployment training and continuous feedback loops with local experts.</w:t>
            </w:r>
          </w:p>
        </w:tc>
      </w:tr>
    </w:tbl>
    <w:bookmarkEnd w:id="28"/>
    <w:bookmarkStart w:id="29" w:name="timeline"/>
    <w:p>
      <w:pPr>
        <w:pStyle w:val="Heading2"/>
      </w:pPr>
      <w:r>
        <w:t xml:space="preserve">7. Timeline</w:t>
      </w:r>
    </w:p>
    <w:p>
      <w:pPr>
        <w:numPr>
          <w:ilvl w:val="0"/>
          <w:numId w:val="1007"/>
        </w:numPr>
        <w:pStyle w:val="Compact"/>
      </w:pPr>
      <w:r>
        <w:rPr>
          <w:bCs/>
          <w:b/>
        </w:rPr>
        <w:t xml:space="preserve">Week 1:</w:t>
      </w:r>
      <w:r>
        <w:t xml:space="preserve"> </w:t>
      </w:r>
      <w:r>
        <w:t xml:space="preserve">Setup and calibration of the Diplomat system in Accra.</w:t>
      </w:r>
    </w:p>
    <w:p>
      <w:pPr>
        <w:numPr>
          <w:ilvl w:val="0"/>
          <w:numId w:val="1007"/>
        </w:numPr>
        <w:pStyle w:val="Compact"/>
      </w:pPr>
      <w:r>
        <w:rPr>
          <w:bCs/>
          <w:b/>
        </w:rPr>
        <w:t xml:space="preserve">Weeks 2-5:</w:t>
      </w:r>
      <w:r>
        <w:t xml:space="preserve"> </w:t>
      </w:r>
      <w:r>
        <w:t xml:space="preserve">Active deployment and data collection during diplomatic engagements.</w:t>
      </w:r>
    </w:p>
    <w:p>
      <w:pPr>
        <w:numPr>
          <w:ilvl w:val="0"/>
          <w:numId w:val="1007"/>
        </w:numPr>
        <w:pStyle w:val="Compact"/>
      </w:pPr>
      <w:r>
        <w:rPr>
          <w:bCs/>
          <w:b/>
        </w:rPr>
        <w:t xml:space="preserve">Week 6:</w:t>
      </w:r>
      <w:r>
        <w:t xml:space="preserve"> </w:t>
      </w:r>
      <w:r>
        <w:t xml:space="preserve">Data analysis, reporting, and debriefing with stakeholders.</w:t>
      </w:r>
    </w:p>
    <w:bookmarkEnd w:id="29"/>
    <w:bookmarkStart w:id="30" w:name="conclusion"/>
    <w:p>
      <w:pPr>
        <w:pStyle w:val="Heading2"/>
      </w:pPr>
      <w:r>
        <w:t xml:space="preserve">8. Conclusion</w:t>
      </w:r>
    </w:p>
    <w:p>
      <w:pPr>
        <w:pStyle w:val="FirstParagraph"/>
      </w:pPr>
      <w:r>
        <w:t xml:space="preserve">This Experiment Protocol provides a structured approach to evaluating the Diplomat system in the unique diplomatic and cultural environment of Ghana Accra. By rigorously testing the system’s capabilities and gathering feedback from key stakeholders, this experiment aims to enhance the effectiveness of diplomatic communication and foster stronger international relations.</w:t>
      </w:r>
    </w:p>
    <w:p>
      <w:pPr>
        <w:pStyle w:val="BodyText"/>
      </w:pPr>
      <w:r>
        <w:t xml:space="preserve">Prepared by: Technical Research Division</w:t>
      </w:r>
    </w:p>
    <w:p>
      <w:pPr>
        <w:pStyle w:val="BodyText"/>
      </w:pPr>
      <w:r>
        <w:t xml:space="preserve">Approved by: Ethics Review Board and Diplomatic Liaison Office</w:t>
      </w:r>
    </w:p>
    <w:p>
      <w:pPr>
        <w:pStyle w:val="BodyText"/>
      </w:pPr>
      <w:r>
        <w:t xml:space="preserve">For inquiries, contact: protocol@diplomat-experiment.org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 Ghana Accra</dc:title>
  <dc:creator/>
  <dc:language>en</dc:language>
  <cp:keywords/>
  <dcterms:created xsi:type="dcterms:W3CDTF">2026-10-10T02:34:45Z</dcterms:created>
  <dcterms:modified xsi:type="dcterms:W3CDTF">2026-10-10T02:34:45Z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