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Deployment</w:t>
      </w:r>
      <w:r>
        <w:t xml:space="preserve"> </w:t>
      </w:r>
      <w:r>
        <w:t xml:space="preserve">in</w:t>
      </w:r>
      <w:r>
        <w:t xml:space="preserve"> </w:t>
      </w:r>
      <w:r>
        <w:t xml:space="preserve">India</w:t>
      </w:r>
      <w:r>
        <w:t xml:space="preserve"> </w:t>
      </w:r>
      <w:r>
        <w:t xml:space="preserve">Bangalore</w:t>
      </w:r>
    </w:p>
    <w:bookmarkStart w:id="30" w:name="X8375ef6b684d9740d2013f37708eb26a03e2d0c"/>
    <w:p>
      <w:pPr>
        <w:pStyle w:val="Heading1"/>
      </w:pPr>
      <w:r>
        <w:t xml:space="preserve">Experiment Protocol: Diplomat System Deployment</w:t>
      </w:r>
    </w:p>
    <w:p>
      <w:pPr>
        <w:pStyle w:val="FirstParagraph"/>
      </w:pPr>
      <w:r>
        <w:rPr>
          <w:bCs/>
          <w:b/>
        </w:rPr>
        <w:t xml:space="preserve">Project Name:</w:t>
      </w:r>
      <w:r>
        <w:t xml:space="preserve"> </w:t>
      </w:r>
      <w:r>
        <w:t xml:space="preserve">Diplomat Field Trial</w:t>
      </w:r>
    </w:p>
    <w:p>
      <w:pPr>
        <w:pStyle w:val="BodyText"/>
      </w:pPr>
      <w:r>
        <w:rPr>
          <w:bCs/>
          <w:b/>
        </w:rPr>
        <w:t xml:space="preserve">Location:</w:t>
      </w:r>
      <w:r>
        <w:t xml:space="preserve"> </w:t>
      </w:r>
      <w:r>
        <w:t xml:space="preserve">India Bangalore (Bengaluru), Karnataka</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Classification:</w:t>
      </w:r>
      <w:r>
        <w:t xml:space="preserve"> </w:t>
      </w:r>
      <w:r>
        <w:t xml:space="preserve">Internal Use Only</w:t>
      </w:r>
    </w:p>
    <w:bookmarkStart w:id="20" w:name="introduction-and-objective"/>
    <w:p>
      <w:pPr>
        <w:pStyle w:val="Heading2"/>
      </w:pPr>
      <w:r>
        <w:t xml:space="preserve">1. Introduction and Objective</w:t>
      </w:r>
    </w:p>
    <w:p>
      <w:pPr>
        <w:pStyle w:val="FirstParagraph"/>
      </w:pPr>
      <w:r>
        <w:t xml:space="preserve">This document outlines the comprehensive Experiment Protocol for the deployment and evaluation of the</w:t>
      </w:r>
      <w:r>
        <w:t xml:space="preserve"> </w:t>
      </w:r>
      <w:r>
        <w:rPr>
          <w:bCs/>
          <w:b/>
        </w:rPr>
        <w:t xml:space="preserve">Diplomat</w:t>
      </w:r>
      <w:r>
        <w:t xml:space="preserve"> </w:t>
      </w:r>
      <w:r>
        <w:t xml:space="preserve">system within the metropolitan region of</w:t>
      </w:r>
      <w:r>
        <w:t xml:space="preserve"> </w:t>
      </w:r>
      <w:r>
        <w:rPr>
          <w:bCs/>
          <w:b/>
        </w:rPr>
        <w:t xml:space="preserve">India Bangalore</w:t>
      </w:r>
      <w:r>
        <w:t xml:space="preserve">. The Diplomat system is designed to facilitate complex, multi-agent coordination and resource negotiation in high-density urban environments.</w:t>
      </w:r>
    </w:p>
    <w:p>
      <w:pPr>
        <w:pStyle w:val="BodyText"/>
      </w:pPr>
      <w:r>
        <w:t xml:space="preserve">The primary objective of this experiment is to assess the operational efficacy, latency, and robustness of Diplomat when subjected to the unique infrastructural, cultural, and environmental variables present in Bangalore. As a major technology hub and a city characterized by rapid urbanization and dynamic traffic patterns, Bangalore serves as an ideal stress-testing ground for Diplomat’s negotiation algorithms and real-time decision-making capabilities.</w:t>
      </w:r>
    </w:p>
    <w:bookmarkEnd w:id="20"/>
    <w:bookmarkStart w:id="21" w:name="scope-of-the-experiment"/>
    <w:p>
      <w:pPr>
        <w:pStyle w:val="Heading2"/>
      </w:pPr>
      <w:r>
        <w:t xml:space="preserve">2. Scope of the Experiment</w:t>
      </w:r>
    </w:p>
    <w:p>
      <w:pPr>
        <w:pStyle w:val="FirstParagraph"/>
      </w:pPr>
      <w:r>
        <w:t xml:space="preserve">The scope of this protocol is strictly limited to the deployment of Diplomat nodes within designated zones of Bangalore, specifically focusing on the Electronic City, Whitefield, and Central Business District (CBD) areas. The experiment will run for a duration of 90 days.</w:t>
      </w:r>
    </w:p>
    <w:p>
      <w:pPr>
        <w:pStyle w:val="BodyText"/>
      </w:pPr>
      <w:r>
        <w:t xml:space="preserve">The protocol covers the following aspects:</w:t>
      </w:r>
    </w:p>
    <w:p>
      <w:pPr>
        <w:numPr>
          <w:ilvl w:val="0"/>
          <w:numId w:val="1001"/>
        </w:numPr>
        <w:pStyle w:val="Compact"/>
      </w:pPr>
      <w:r>
        <w:t xml:space="preserve">Hardware installation and network configuration.</w:t>
      </w:r>
    </w:p>
    <w:p>
      <w:pPr>
        <w:numPr>
          <w:ilvl w:val="0"/>
          <w:numId w:val="1001"/>
        </w:numPr>
        <w:pStyle w:val="Compact"/>
      </w:pPr>
      <w:r>
        <w:t xml:space="preserve">Software initialization of the Diplomat core engine.</w:t>
      </w:r>
    </w:p>
    <w:p>
      <w:pPr>
        <w:numPr>
          <w:ilvl w:val="0"/>
          <w:numId w:val="1001"/>
        </w:numPr>
        <w:pStyle w:val="Compact"/>
      </w:pPr>
      <w:r>
        <w:t xml:space="preserve">Data collection regarding negotiation success rates.</w:t>
      </w:r>
    </w:p>
    <w:p>
      <w:pPr>
        <w:numPr>
          <w:ilvl w:val="0"/>
          <w:numId w:val="1001"/>
        </w:numPr>
        <w:pStyle w:val="Compact"/>
      </w:pPr>
      <w:r>
        <w:t xml:space="preserve">Compliance with local Indian regulations and data privacy laws.</w:t>
      </w:r>
    </w:p>
    <w:bookmarkEnd w:id="21"/>
    <w:bookmarkStart w:id="22" w:name="environmental-context-india-bangalore"/>
    <w:p>
      <w:pPr>
        <w:pStyle w:val="Heading2"/>
      </w:pPr>
      <w:r>
        <w:t xml:space="preserve">3. Environmental Context: India Bangalore</w:t>
      </w:r>
    </w:p>
    <w:p>
      <w:pPr>
        <w:pStyle w:val="FirstParagraph"/>
      </w:pPr>
      <w:r>
        <w:t xml:space="preserve">The deployment in</w:t>
      </w:r>
      <w:r>
        <w:t xml:space="preserve"> </w:t>
      </w:r>
      <w:r>
        <w:rPr>
          <w:bCs/>
          <w:b/>
        </w:rPr>
        <w:t xml:space="preserve">India Bangalore</w:t>
      </w:r>
      <w:r>
        <w:t xml:space="preserve"> </w:t>
      </w:r>
      <w:r>
        <w:t xml:space="preserve">introduces specific variables that must be accounted for in the Diplomat configuration. The city is known for its "Silicon Valley of India" status, implying high network availability but also high electromagnetic interference in certain zones. Furthermore, the monsoon season presents challenges for outdoor hardware stability.</w:t>
      </w:r>
    </w:p>
    <w:p>
      <w:pPr>
        <w:pStyle w:val="BodyText"/>
      </w:pPr>
      <w:r>
        <w:t xml:space="preserve">Diplomat must be calibrated to handle the linguistic diversity of the region, ensuring that any human-in-the-loop interactions support English, Kannada, and Hindi. Additionally, the traffic congestion patterns in Bangalore are non-linear; Diplomat’s predictive models must be trained on local historical data to accurately forecast resource bottlenecks.</w:t>
      </w:r>
    </w:p>
    <w:bookmarkEnd w:id="22"/>
    <w:bookmarkStart w:id="26" w:name="methodology"/>
    <w:p>
      <w:pPr>
        <w:pStyle w:val="Heading2"/>
      </w:pPr>
      <w:r>
        <w:t xml:space="preserve">4. Methodology</w:t>
      </w:r>
    </w:p>
    <w:bookmarkStart w:id="23" w:name="phase-i-preparation-and-calibration"/>
    <w:p>
      <w:pPr>
        <w:pStyle w:val="Heading3"/>
      </w:pPr>
      <w:r>
        <w:t xml:space="preserve">4.1. Phase I: Preparation and Calibration</w:t>
      </w:r>
    </w:p>
    <w:p>
      <w:pPr>
        <w:pStyle w:val="FirstParagraph"/>
      </w:pPr>
      <w:r>
        <w:t xml:space="preserve">Before active deployment, Diplomat units will undergo a calibration phase lasting 14 days. During this time, the system will operate in "Shadow Mode," observing local interactions without intervening. This allows Diplomat to learn the specific behavioral patterns of the Bangalore environment.</w:t>
      </w:r>
    </w:p>
    <w:p>
      <w:pPr>
        <w:pStyle w:val="BodyText"/>
      </w:pPr>
      <w:r>
        <w:t xml:space="preserve">Network connectivity will be established via redundant fiber-optic links provided by local ISPs. Power supply units will be equipped with surge protectors to mitigate voltage fluctuations common in the region.</w:t>
      </w:r>
    </w:p>
    <w:bookmarkEnd w:id="23"/>
    <w:bookmarkStart w:id="24" w:name="phase-ii-active-deployment"/>
    <w:p>
      <w:pPr>
        <w:pStyle w:val="Heading3"/>
      </w:pPr>
      <w:r>
        <w:t xml:space="preserve">4.2. Phase II: Active Deployment</w:t>
      </w:r>
    </w:p>
    <w:p>
      <w:pPr>
        <w:pStyle w:val="FirstParagraph"/>
      </w:pPr>
      <w:r>
        <w:t xml:space="preserve">Diplomat will be activated in three distinct zones sequentially.</w:t>
      </w:r>
    </w:p>
    <w:p>
      <w:pPr>
        <w:numPr>
          <w:ilvl w:val="0"/>
          <w:numId w:val="1002"/>
        </w:numPr>
        <w:pStyle w:val="Compact"/>
      </w:pPr>
      <w:r>
        <w:rPr>
          <w:bCs/>
          <w:b/>
        </w:rPr>
        <w:t xml:space="preserve">Zone A (Electronic City):</w:t>
      </w:r>
      <w:r>
        <w:t xml:space="preserve"> </w:t>
      </w:r>
      <w:r>
        <w:t xml:space="preserve">Focus on industrial logistics and high-speed data negotiation.</w:t>
      </w:r>
    </w:p>
    <w:p>
      <w:pPr>
        <w:numPr>
          <w:ilvl w:val="0"/>
          <w:numId w:val="1002"/>
        </w:numPr>
        <w:pStyle w:val="Compact"/>
      </w:pPr>
      <w:r>
        <w:rPr>
          <w:bCs/>
          <w:b/>
        </w:rPr>
        <w:t xml:space="preserve">Zone B (Whitefield):</w:t>
      </w:r>
      <w:r>
        <w:t xml:space="preserve"> </w:t>
      </w:r>
      <w:r>
        <w:t xml:space="preserve">Focus on residential resource allocation and community coordination.</w:t>
      </w:r>
    </w:p>
    <w:p>
      <w:pPr>
        <w:numPr>
          <w:ilvl w:val="0"/>
          <w:numId w:val="1002"/>
        </w:numPr>
        <w:pStyle w:val="Compact"/>
      </w:pPr>
      <w:r>
        <w:rPr>
          <w:bCs/>
          <w:b/>
        </w:rPr>
        <w:t xml:space="preserve">Zone C (MG Road/CBD):</w:t>
      </w:r>
      <w:r>
        <w:t xml:space="preserve"> </w:t>
      </w:r>
      <w:r>
        <w:t xml:space="preserve">Focus on high-density, chaotic environment management.</w:t>
      </w:r>
    </w:p>
    <w:p>
      <w:pPr>
        <w:pStyle w:val="FirstParagraph"/>
      </w:pPr>
      <w:r>
        <w:t xml:space="preserve">In each zone, Diplomat will attempt to resolve predefined resource conflicts. Success will be measured by the time taken to reach a consensus and the satisfaction metrics of the involved parties.</w:t>
      </w:r>
    </w:p>
    <w:bookmarkEnd w:id="24"/>
    <w:bookmarkStart w:id="25" w:name="phase-iii-data-analysis-and-reporting"/>
    <w:p>
      <w:pPr>
        <w:pStyle w:val="Heading3"/>
      </w:pPr>
      <w:r>
        <w:t xml:space="preserve">4.3. Phase III: Data Analysis and Reporting</w:t>
      </w:r>
    </w:p>
    <w:p>
      <w:pPr>
        <w:pStyle w:val="FirstParagraph"/>
      </w:pPr>
      <w:r>
        <w:t xml:space="preserve">Data collected during the active phase will be aggregated and analyzed. Key Performance Indicators (KPIs) include:</w:t>
      </w:r>
    </w:p>
    <w:p>
      <w:pPr>
        <w:numPr>
          <w:ilvl w:val="0"/>
          <w:numId w:val="1003"/>
        </w:numPr>
        <w:pStyle w:val="Compact"/>
      </w:pPr>
      <w:r>
        <w:t xml:space="preserve">Average negotiation latency (target: &lt; 200ms).</w:t>
      </w:r>
    </w:p>
    <w:p>
      <w:pPr>
        <w:numPr>
          <w:ilvl w:val="0"/>
          <w:numId w:val="1003"/>
        </w:numPr>
        <w:pStyle w:val="Compact"/>
      </w:pPr>
      <w:r>
        <w:t xml:space="preserve">System uptime (target: 99.9%).</w:t>
      </w:r>
    </w:p>
    <w:p>
      <w:pPr>
        <w:numPr>
          <w:ilvl w:val="0"/>
          <w:numId w:val="1003"/>
        </w:numPr>
        <w:pStyle w:val="Compact"/>
      </w:pPr>
      <w:r>
        <w:t xml:space="preserve">Conflict resolution success rate (target: &gt; 85%).</w:t>
      </w:r>
    </w:p>
    <w:bookmarkEnd w:id="25"/>
    <w:bookmarkEnd w:id="26"/>
    <w:bookmarkStart w:id="27" w:name="safety-and-ethical-considerations"/>
    <w:p>
      <w:pPr>
        <w:pStyle w:val="Heading2"/>
      </w:pPr>
      <w:r>
        <w:t xml:space="preserve">5. Safety and Ethical Considerations</w:t>
      </w:r>
    </w:p>
    <w:p>
      <w:pPr>
        <w:pStyle w:val="FirstParagraph"/>
      </w:pPr>
      <w:r>
        <w:t xml:space="preserve">The deployment of Diplomat in</w:t>
      </w:r>
      <w:r>
        <w:t xml:space="preserve"> </w:t>
      </w:r>
      <w:r>
        <w:rPr>
          <w:bCs/>
          <w:b/>
        </w:rPr>
        <w:t xml:space="preserve">India Bangalore</w:t>
      </w:r>
      <w:r>
        <w:t xml:space="preserve"> </w:t>
      </w:r>
      <w:r>
        <w:t xml:space="preserve">must adhere strictly to the Digital Personal Data Protection Act of India. All data collected by Diplomat will be anonymized and encrypted. No personally identifiable information (PII) will be stored on local nodes.</w:t>
      </w:r>
    </w:p>
    <w:p>
      <w:pPr>
        <w:pStyle w:val="BodyText"/>
      </w:pPr>
      <w:r>
        <w:t xml:space="preserve">Warning:</w:t>
      </w:r>
      <w:r>
        <w:t xml:space="preserve"> </w:t>
      </w:r>
      <w:r>
        <w:t xml:space="preserve">Diplomat is an experimental system. In the event of a critical failure or ethical dilemma that Diplomat cannot resolve autonomously, the system must immediately escalate the issue to the human oversight team located at the Bangalore command center.</w:t>
      </w:r>
    </w:p>
    <w:bookmarkEnd w:id="27"/>
    <w:bookmarkStart w:id="28" w:name="risk-management"/>
    <w:p>
      <w:pPr>
        <w:pStyle w:val="Heading2"/>
      </w:pPr>
      <w:r>
        <w:t xml:space="preserve">6. Risk Management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Risk Factor</w:t>
            </w:r>
          </w:p>
        </w:tc>
        <w:tc>
          <w:tcPr/>
          <w:p>
            <w:pPr>
              <w:pStyle w:val="Compact"/>
              <w:jc w:val="left"/>
            </w:pPr>
            <w:r>
              <w:t xml:space="preserve">Probability</w:t>
            </w:r>
          </w:p>
        </w:tc>
        <w:tc>
          <w:tcPr/>
          <w:p>
            <w:pPr>
              <w:pStyle w:val="Compact"/>
              <w:jc w:val="left"/>
            </w:pPr>
            <w:r>
              <w:t xml:space="preserve">Mitigation Strategy</w:t>
            </w:r>
          </w:p>
        </w:tc>
      </w:tr>
      <w:tr>
        <w:tc>
          <w:tcPr/>
          <w:p>
            <w:pPr>
              <w:pStyle w:val="Compact"/>
              <w:jc w:val="left"/>
            </w:pPr>
            <w:r>
              <w:t xml:space="preserve">Network Outage</w:t>
            </w:r>
          </w:p>
        </w:tc>
        <w:tc>
          <w:tcPr/>
          <w:p>
            <w:pPr>
              <w:pStyle w:val="Compact"/>
              <w:jc w:val="left"/>
            </w:pPr>
            <w:r>
              <w:t xml:space="preserve">Medium</w:t>
            </w:r>
          </w:p>
        </w:tc>
        <w:tc>
          <w:tcPr/>
          <w:p>
            <w:pPr>
              <w:pStyle w:val="Compact"/>
              <w:jc w:val="left"/>
            </w:pPr>
            <w:r>
              <w:t xml:space="preserve">Implement local caching and 4G/5G failover for Diplomat nodes.</w:t>
            </w:r>
          </w:p>
        </w:tc>
      </w:tr>
      <w:tr>
        <w:tc>
          <w:tcPr/>
          <w:p>
            <w:pPr>
              <w:pStyle w:val="Compact"/>
              <w:jc w:val="left"/>
            </w:pPr>
            <w:r>
              <w:t xml:space="preserve">Hardware Damage (Monsoon)</w:t>
            </w:r>
          </w:p>
        </w:tc>
        <w:tc>
          <w:tcPr/>
          <w:p>
            <w:pPr>
              <w:pStyle w:val="Compact"/>
              <w:jc w:val="left"/>
            </w:pPr>
            <w:r>
              <w:t xml:space="preserve">High</w:t>
            </w:r>
          </w:p>
        </w:tc>
        <w:tc>
          <w:tcPr/>
          <w:p>
            <w:pPr>
              <w:pStyle w:val="Compact"/>
              <w:jc w:val="left"/>
            </w:pPr>
            <w:r>
              <w:t xml:space="preserve">Use IP67-rated enclosures for all outdoor Diplomat units.</w:t>
            </w:r>
          </w:p>
        </w:tc>
      </w:tr>
      <w:tr>
        <w:tc>
          <w:tcPr/>
          <w:p>
            <w:pPr>
              <w:pStyle w:val="Compact"/>
              <w:jc w:val="left"/>
            </w:pPr>
            <w:r>
              <w:t xml:space="preserve">Regulatory Non-Compliance</w:t>
            </w:r>
          </w:p>
        </w:tc>
        <w:tc>
          <w:tcPr/>
          <w:p>
            <w:pPr>
              <w:pStyle w:val="Compact"/>
              <w:jc w:val="left"/>
            </w:pPr>
            <w:r>
              <w:t xml:space="preserve">Low</w:t>
            </w:r>
          </w:p>
        </w:tc>
        <w:tc>
          <w:tcPr/>
          <w:p>
            <w:pPr>
              <w:pStyle w:val="Compact"/>
              <w:jc w:val="left"/>
            </w:pPr>
            <w:r>
              <w:t xml:space="preserve">Regular audits by legal counsel specializing in Indian tech law.</w:t>
            </w:r>
          </w:p>
        </w:tc>
      </w:tr>
      <w:tr>
        <w:tc>
          <w:tcPr/>
          <w:p>
            <w:pPr>
              <w:pStyle w:val="Compact"/>
              <w:jc w:val="left"/>
            </w:pPr>
            <w:r>
              <w:t xml:space="preserve">Algorithmic Bias</w:t>
            </w:r>
          </w:p>
        </w:tc>
        <w:tc>
          <w:tcPr/>
          <w:p>
            <w:pPr>
              <w:pStyle w:val="Compact"/>
              <w:jc w:val="left"/>
            </w:pPr>
            <w:r>
              <w:t xml:space="preserve">Medium</w:t>
            </w:r>
          </w:p>
        </w:tc>
        <w:tc>
          <w:tcPr/>
          <w:p>
            <w:pPr>
              <w:pStyle w:val="Compact"/>
              <w:jc w:val="left"/>
            </w:pPr>
            <w:r>
              <w:t xml:space="preserve">Continuous monitoring of Diplomat decisions for cultural bias.</w:t>
            </w:r>
          </w:p>
        </w:tc>
      </w:tr>
    </w:tbl>
    <w:bookmarkEnd w:id="28"/>
    <w:bookmarkStart w:id="29" w:name="conclusion"/>
    <w:p>
      <w:pPr>
        <w:pStyle w:val="Heading2"/>
      </w:pPr>
      <w:r>
        <w:t xml:space="preserve">7. Conclusion</w:t>
      </w:r>
    </w:p>
    <w:p>
      <w:pPr>
        <w:pStyle w:val="FirstParagraph"/>
      </w:pPr>
      <w:r>
        <w:t xml:space="preserve">This Experiment Protocol provides the framework for testing the Diplomat system in the challenging and dynamic environment of</w:t>
      </w:r>
      <w:r>
        <w:t xml:space="preserve"> </w:t>
      </w:r>
      <w:r>
        <w:rPr>
          <w:bCs/>
          <w:b/>
        </w:rPr>
        <w:t xml:space="preserve">India Bangalore</w:t>
      </w:r>
      <w:r>
        <w:t xml:space="preserve">. By following these guidelines, we aim to validate Diplomat’s capabilities and ensure its readiness for broader global deployment. The insights gained from this Bangalore-specific trial will be invaluable in refining Diplomat’s adaptability to diverse urban ecosystems.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Deployment in India Bangalore</dc:title>
  <dc:creator/>
  <dc:language>en</dc:language>
  <cp:keywords/>
  <dcterms:created xsi:type="dcterms:W3CDTF">2026-10-10T01:05:57Z</dcterms:created>
  <dcterms:modified xsi:type="dcterms:W3CDTF">2026-10-10T01:05:57Z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