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India</w:t>
      </w:r>
      <w:r>
        <w:t xml:space="preserve"> </w:t>
      </w:r>
      <w:r>
        <w:t xml:space="preserve">Mumbai</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India Mumbai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Experiment Protocol for the deployment and evaluation of the Diplomat system within the urban environment of India Mumbai. The Diplomat system is designed to facilitate seamless communication, negotiation, and coordination across diverse cultural and linguistic contexts. Given Mumbai's status as a global financial hub with a rich cultural tapestry, this experiment aims to assess the system's adaptability, efficiency, and user acceptance in a highly dynamic setting.</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Diplomat system's performance in real-world scenarios specific to India Mumbai.</w:t>
      </w:r>
    </w:p>
    <w:p>
      <w:pPr>
        <w:numPr>
          <w:ilvl w:val="0"/>
          <w:numId w:val="1001"/>
        </w:numPr>
        <w:pStyle w:val="Compact"/>
      </w:pPr>
      <w:r>
        <w:t xml:space="preserve">To assess the system's ability to handle multilingual interactions, including Hindi, Marathi, English, and other regional languages prevalent in Mumbai.</w:t>
      </w:r>
    </w:p>
    <w:p>
      <w:pPr>
        <w:numPr>
          <w:ilvl w:val="0"/>
          <w:numId w:val="1001"/>
        </w:numPr>
        <w:pStyle w:val="Compact"/>
      </w:pPr>
      <w:r>
        <w:t xml:space="preserve">To measure user satisfaction and trust in the Diplomat system among diverse demographic groups.</w:t>
      </w:r>
    </w:p>
    <w:p>
      <w:pPr>
        <w:numPr>
          <w:ilvl w:val="0"/>
          <w:numId w:val="1001"/>
        </w:numPr>
        <w:pStyle w:val="Compact"/>
      </w:pPr>
      <w:r>
        <w:t xml:space="preserve">To identify potential challenges and areas for improvement in the system's deployment within the unique socio-cultural context of Mumbai.</w:t>
      </w:r>
    </w:p>
    <w:bookmarkEnd w:id="22"/>
    <w:bookmarkStart w:id="23" w:name="scope"/>
    <w:p>
      <w:pPr>
        <w:pStyle w:val="Heading2"/>
      </w:pPr>
      <w:r>
        <w:t xml:space="preserve">3. Scope</w:t>
      </w:r>
    </w:p>
    <w:p>
      <w:pPr>
        <w:pStyle w:val="FirstParagraph"/>
      </w:pPr>
      <w:r>
        <w:t xml:space="preserve">The scope of this experiment is confined to the geographical and cultural boundaries of India Mumbai. The Diplomat system will be tested in various settings, including corporate offices, public spaces, and community centers. The experiment will involve participants from different age groups, professions, and linguistic backgrounds to ensure a comprehensive evaluation.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through a stratified sampling method to ensure representation across key demographic variables. The target sample size is 500 participants, with equal distribution across the following categories: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Criteria</w:t>
            </w:r>
          </w:p>
        </w:tc>
      </w:tr>
      <w:tr>
        <w:tc>
          <w:tcPr/>
          <w:p>
            <w:pPr>
              <w:pStyle w:val="Compact"/>
              <w:jc w:val="left"/>
            </w:pPr>
            <w:r>
              <w:t xml:space="preserve">Age</w:t>
            </w:r>
          </w:p>
        </w:tc>
        <w:tc>
          <w:tcPr/>
          <w:p>
            <w:pPr>
              <w:pStyle w:val="Compact"/>
              <w:jc w:val="left"/>
            </w:pPr>
            <w:r>
              <w:t xml:space="preserve">18-30, 31-45, 46-60, 60+</w:t>
            </w:r>
          </w:p>
        </w:tc>
      </w:tr>
      <w:tr>
        <w:tc>
          <w:tcPr/>
          <w:p>
            <w:pPr>
              <w:pStyle w:val="Compact"/>
              <w:jc w:val="left"/>
            </w:pPr>
            <w:r>
              <w:t xml:space="preserve">Profession</w:t>
            </w:r>
          </w:p>
        </w:tc>
        <w:tc>
          <w:tcPr/>
          <w:p>
            <w:pPr>
              <w:pStyle w:val="Compact"/>
              <w:jc w:val="left"/>
            </w:pPr>
            <w:r>
              <w:t xml:space="preserve">Corporate, Government, Education, Healthcare, Others</w:t>
            </w:r>
          </w:p>
        </w:tc>
      </w:tr>
      <w:tr>
        <w:tc>
          <w:tcPr/>
          <w:p>
            <w:pPr>
              <w:pStyle w:val="Compact"/>
              <w:jc w:val="left"/>
            </w:pPr>
            <w:r>
              <w:t xml:space="preserve">Linguistic Background</w:t>
            </w:r>
          </w:p>
        </w:tc>
        <w:tc>
          <w:tcPr/>
          <w:p>
            <w:pPr>
              <w:pStyle w:val="Compact"/>
              <w:jc w:val="left"/>
            </w:pPr>
            <w:r>
              <w:t xml:space="preserve">Hindi, Marathi, English, Gujarati, Others</w:t>
            </w:r>
          </w:p>
        </w:tc>
      </w:tr>
    </w:tbl>
    <w:bookmarkEnd w:id="24"/>
    <w:bookmarkStart w:id="25" w:name="experimental-design"/>
    <w:p>
      <w:pPr>
        <w:pStyle w:val="Heading3"/>
      </w:pPr>
      <w:r>
        <w:t xml:space="preserve">4.2 Experimental Design</w:t>
      </w:r>
    </w:p>
    <w:p>
      <w:pPr>
        <w:pStyle w:val="FirstParagraph"/>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complete a survey to establish baseline metrics for communication efficiency and satisfaction.</w:t>
      </w:r>
    </w:p>
    <w:p>
      <w:pPr>
        <w:numPr>
          <w:ilvl w:val="0"/>
          <w:numId w:val="1002"/>
        </w:numPr>
        <w:pStyle w:val="Compact"/>
      </w:pPr>
      <w:r>
        <w:rPr>
          <w:bCs/>
          <w:b/>
        </w:rPr>
        <w:t xml:space="preserve">Phase 2: Diplomat Deployment</w:t>
      </w:r>
      <w:r>
        <w:t xml:space="preserve"> </w:t>
      </w:r>
      <w:r>
        <w:t xml:space="preserve">- The Diplomat system will be introduced, and participants will engage in simulated and real-world tasks using the system.</w:t>
      </w:r>
    </w:p>
    <w:p>
      <w:pPr>
        <w:numPr>
          <w:ilvl w:val="0"/>
          <w:numId w:val="1002"/>
        </w:numPr>
        <w:pStyle w:val="Compact"/>
      </w:pPr>
      <w:r>
        <w:rPr>
          <w:bCs/>
          <w:b/>
        </w:rPr>
        <w:t xml:space="preserve">Phase 3: Post-Experiment Evaluation</w:t>
      </w:r>
      <w:r>
        <w:t xml:space="preserve"> </w:t>
      </w:r>
      <w:r>
        <w:t xml:space="preserve">- Participants will complete a follow-up survey and participate in focus group discussions to provide qualitative feedback.</w:t>
      </w:r>
    </w:p>
    <w:bookmarkEnd w:id="25"/>
    <w:bookmarkStart w:id="26" w:name="data-collection"/>
    <w:p>
      <w:pPr>
        <w:pStyle w:val="Heading3"/>
      </w:pPr>
      <w:r>
        <w:t xml:space="preserve">4.3 Data Collection</w:t>
      </w:r>
    </w:p>
    <w:p>
      <w:pPr>
        <w:pStyle w:val="FirstParagraph"/>
      </w:pPr>
      <w:r>
        <w:t xml:space="preserve">Data will be collected through multiple channels, including:</w:t>
      </w:r>
    </w:p>
    <w:p>
      <w:pPr>
        <w:numPr>
          <w:ilvl w:val="0"/>
          <w:numId w:val="1003"/>
        </w:numPr>
        <w:pStyle w:val="Compact"/>
      </w:pPr>
      <w:r>
        <w:t xml:space="preserve">Surveys and questionnaires</w:t>
      </w:r>
    </w:p>
    <w:p>
      <w:pPr>
        <w:numPr>
          <w:ilvl w:val="0"/>
          <w:numId w:val="1003"/>
        </w:numPr>
        <w:pStyle w:val="Compact"/>
      </w:pPr>
      <w:r>
        <w:t xml:space="preserve">System logs and performance metrics</w:t>
      </w:r>
    </w:p>
    <w:p>
      <w:pPr>
        <w:numPr>
          <w:ilvl w:val="0"/>
          <w:numId w:val="1003"/>
        </w:numPr>
        <w:pStyle w:val="Compact"/>
      </w:pPr>
      <w:r>
        <w:t xml:space="preserve">Focus group discussions</w:t>
      </w:r>
    </w:p>
    <w:p>
      <w:pPr>
        <w:numPr>
          <w:ilvl w:val="0"/>
          <w:numId w:val="1003"/>
        </w:numPr>
        <w:pStyle w:val="Compact"/>
      </w:pPr>
      <w:r>
        <w:t xml:space="preserve">Observational studies</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the highest ethical standards. Key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 in the experiment.</w:t>
      </w:r>
    </w:p>
    <w:p>
      <w:pPr>
        <w:numPr>
          <w:ilvl w:val="0"/>
          <w:numId w:val="1004"/>
        </w:numPr>
        <w:pStyle w:val="Compact"/>
      </w:pPr>
      <w:r>
        <w:rPr>
          <w:bCs/>
          <w:b/>
        </w:rPr>
        <w:t xml:space="preserve">Confidentiality:</w:t>
      </w:r>
      <w:r>
        <w:t xml:space="preserve"> </w:t>
      </w:r>
      <w:r>
        <w:t xml:space="preserve">Personal data will be anonymized and stored securely in compliance with India's data protection regulations.</w:t>
      </w:r>
    </w:p>
    <w:p>
      <w:pPr>
        <w:numPr>
          <w:ilvl w:val="0"/>
          <w:numId w:val="1004"/>
        </w:numPr>
        <w:pStyle w:val="Compact"/>
      </w:pPr>
      <w:r>
        <w:rPr>
          <w:bCs/>
          <w:b/>
        </w:rPr>
        <w:t xml:space="preserve">Voluntary Participation:</w:t>
      </w:r>
      <w:r>
        <w:t xml:space="preserve"> </w:t>
      </w:r>
      <w:r>
        <w:t xml:space="preserve">Participants will be free to withdraw from the experiment at any time without penalty.</w:t>
      </w:r>
    </w:p>
    <w:bookmarkEnd w:id="28"/>
    <w:bookmarkStart w:id="29" w:name="risk-management"/>
    <w:p>
      <w:pPr>
        <w:pStyle w:val="Heading2"/>
      </w:pPr>
      <w:r>
        <w:t xml:space="preserve">6. Risk Management</w:t>
      </w:r>
    </w:p>
    <w:p>
      <w:pPr>
        <w:pStyle w:val="FirstParagraph"/>
      </w:pPr>
      <w:r>
        <w:t xml:space="preserve">Potential risks and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w:t>
            </w:r>
          </w:p>
        </w:tc>
        <w:tc>
          <w:tcPr/>
          <w:p>
            <w:pPr>
              <w:pStyle w:val="Compact"/>
              <w:jc w:val="left"/>
            </w:pPr>
            <w:r>
              <w:t xml:space="preserve">Regular system checks and backup protocols</w:t>
            </w:r>
          </w:p>
        </w:tc>
      </w:tr>
      <w:tr>
        <w:tc>
          <w:tcPr/>
          <w:p>
            <w:pPr>
              <w:pStyle w:val="Compact"/>
              <w:jc w:val="left"/>
            </w:pPr>
            <w:r>
              <w:t xml:space="preserve">Participant discomfort</w:t>
            </w:r>
          </w:p>
        </w:tc>
        <w:tc>
          <w:tcPr/>
          <w:p>
            <w:pPr>
              <w:pStyle w:val="Compact"/>
              <w:jc w:val="left"/>
            </w:pPr>
            <w:r>
              <w:t xml:space="preserve">Clear communication and support mechanisms</w:t>
            </w:r>
          </w:p>
        </w:tc>
      </w:tr>
      <w:tr>
        <w:tc>
          <w:tcPr/>
          <w:p>
            <w:pPr>
              <w:pStyle w:val="Compact"/>
              <w:jc w:val="left"/>
            </w:pPr>
            <w:r>
              <w:t xml:space="preserve">Data breaches</w:t>
            </w:r>
          </w:p>
        </w:tc>
        <w:tc>
          <w:tcPr/>
          <w:p>
            <w:pPr>
              <w:pStyle w:val="Compact"/>
              <w:jc w:val="left"/>
            </w:pPr>
            <w:r>
              <w:t xml:space="preserve">Encryption and access controls</w:t>
            </w:r>
          </w:p>
        </w:tc>
      </w:tr>
    </w:tbl>
    <w:bookmarkEnd w:id="29"/>
    <w:bookmarkStart w:id="30" w:name="timeline"/>
    <w:p>
      <w:pPr>
        <w:pStyle w:val="Heading2"/>
      </w:pPr>
      <w:r>
        <w:t xml:space="preserve">7. Timeline</w:t>
      </w:r>
    </w:p>
    <w:p>
      <w:pPr>
        <w:pStyle w:val="FirstParagraph"/>
      </w:pPr>
      <w:r>
        <w:t xml:space="preserve">The experiment will be conducted over a period of six months, with the following milestones:</w:t>
      </w:r>
    </w:p>
    <w:p>
      <w:pPr>
        <w:numPr>
          <w:ilvl w:val="0"/>
          <w:numId w:val="1005"/>
        </w:numPr>
        <w:pStyle w:val="Compact"/>
      </w:pPr>
      <w:r>
        <w:rPr>
          <w:bCs/>
          <w:b/>
        </w:rPr>
        <w:t xml:space="preserve">Month 1:</w:t>
      </w:r>
      <w:r>
        <w:t xml:space="preserve"> </w:t>
      </w:r>
      <w:r>
        <w:t xml:space="preserve">Participant recruitment and baseline assessment</w:t>
      </w:r>
    </w:p>
    <w:p>
      <w:pPr>
        <w:numPr>
          <w:ilvl w:val="0"/>
          <w:numId w:val="1005"/>
        </w:numPr>
        <w:pStyle w:val="Compact"/>
      </w:pPr>
      <w:r>
        <w:rPr>
          <w:bCs/>
          <w:b/>
        </w:rPr>
        <w:t xml:space="preserve">Months 2-4:</w:t>
      </w:r>
      <w:r>
        <w:t xml:space="preserve"> </w:t>
      </w:r>
      <w:r>
        <w:t xml:space="preserve">Diplomat deployment and data collection</w:t>
      </w:r>
    </w:p>
    <w:p>
      <w:pPr>
        <w:numPr>
          <w:ilvl w:val="0"/>
          <w:numId w:val="1005"/>
        </w:numPr>
        <w:pStyle w:val="Compact"/>
      </w:pPr>
      <w:r>
        <w:rPr>
          <w:bCs/>
          <w:b/>
        </w:rPr>
        <w:t xml:space="preserve">Month 5:</w:t>
      </w:r>
      <w:r>
        <w:t xml:space="preserve"> </w:t>
      </w:r>
      <w:r>
        <w:t xml:space="preserve">Post-experiment evaluation</w:t>
      </w:r>
    </w:p>
    <w:p>
      <w:pPr>
        <w:numPr>
          <w:ilvl w:val="0"/>
          <w:numId w:val="1005"/>
        </w:numPr>
        <w:pStyle w:val="Compact"/>
      </w:pPr>
      <w:r>
        <w:rPr>
          <w:bCs/>
          <w:b/>
        </w:rPr>
        <w:t xml:space="preserve">Month 6:</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Diplomat system in the unique context of India Mumbai. By adhering to this protocol, we aim to generate valuable insights that will inform the system's future development and deployment in similar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India Mumbai</dc:title>
  <dc:creator/>
  <dc:language>en</dc:language>
  <cp:keywords/>
  <dcterms:created xsi:type="dcterms:W3CDTF">2026-10-10T03:37:42Z</dcterms:created>
  <dcterms:modified xsi:type="dcterms:W3CDTF">2026-10-10T03:37:42Z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