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System</w:t>
      </w:r>
      <w:r>
        <w:t xml:space="preserve"> </w:t>
      </w:r>
      <w:r>
        <w:t xml:space="preserve">Deployment</w:t>
      </w:r>
      <w:r>
        <w:t xml:space="preserve"> </w:t>
      </w:r>
      <w:r>
        <w:t xml:space="preserve">in</w:t>
      </w:r>
      <w:r>
        <w:t xml:space="preserve"> </w:t>
      </w:r>
      <w:r>
        <w:t xml:space="preserve">India</w:t>
      </w:r>
      <w:r>
        <w:t xml:space="preserve"> </w:t>
      </w:r>
      <w:r>
        <w:t xml:space="preserve">New</w:t>
      </w:r>
      <w:r>
        <w:t xml:space="preserve"> </w:t>
      </w:r>
      <w:r>
        <w:t xml:space="preserve">Delhi</w:t>
      </w:r>
    </w:p>
    <w:bookmarkStart w:id="30" w:name="Xe3e9207506f176a084ec30b1ed7f66796b2b8b9"/>
    <w:p>
      <w:pPr>
        <w:pStyle w:val="Heading1"/>
      </w:pPr>
      <w:r>
        <w:t xml:space="preserve">Experiment Protocol: Diplomat System Deployment in India New Delhi</w:t>
      </w:r>
    </w:p>
    <w:p>
      <w:pPr>
        <w:pStyle w:val="FirstParagraph"/>
      </w:pPr>
      <w:r>
        <w:rPr>
          <w:bCs/>
          <w:b/>
        </w:rPr>
        <w:t xml:space="preserve">Protocol ID:</w:t>
      </w:r>
      <w:r>
        <w:t xml:space="preserve"> </w:t>
      </w:r>
      <w:r>
        <w:t xml:space="preserve">EXP-DIP-IND-ND-2024-001</w:t>
      </w:r>
    </w:p>
    <w:p>
      <w:pPr>
        <w:pStyle w:val="BodyText"/>
      </w:pPr>
      <w:r>
        <w:rPr>
          <w:bCs/>
          <w:b/>
        </w:rPr>
        <w:t xml:space="preserve">Project Name:</w:t>
      </w:r>
      <w:r>
        <w:t xml:space="preserve"> </w:t>
      </w:r>
      <w:r>
        <w:t xml:space="preserve">Diplomat Urban Integration Initiative</w:t>
      </w:r>
    </w:p>
    <w:p>
      <w:pPr>
        <w:pStyle w:val="BodyText"/>
      </w:pPr>
      <w:r>
        <w:rPr>
          <w:bCs/>
          <w:b/>
        </w:rPr>
        <w:t xml:space="preserve">Location:</w:t>
      </w:r>
      <w:r>
        <w:t xml:space="preserve"> </w:t>
      </w:r>
      <w:r>
        <w:t xml:space="preserve">India New Delhi (Connaught Place &amp; Cyber Hub)</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the</w:t>
      </w:r>
      <w:r>
        <w:t xml:space="preserve"> </w:t>
      </w:r>
      <w:r>
        <w:rPr>
          <w:bCs/>
          <w:b/>
        </w:rPr>
        <w:t xml:space="preserve">Diplomat</w:t>
      </w:r>
      <w:r>
        <w:t xml:space="preserve"> </w:t>
      </w:r>
      <w:r>
        <w:t xml:space="preserve">system within the metropolitan region of</w:t>
      </w:r>
      <w:r>
        <w:t xml:space="preserve"> </w:t>
      </w:r>
      <w:r>
        <w:rPr>
          <w:bCs/>
          <w:b/>
        </w:rPr>
        <w:t xml:space="preserve">India New Delhi</w:t>
      </w:r>
      <w:r>
        <w:t xml:space="preserve">. The Diplomat system is an advanced, AI-driven urban coordination platform designed to enhance civic engagement, streamline public service delivery, and facilitate real-time communication between municipal authorities and citizens.</w:t>
      </w:r>
    </w:p>
    <w:p>
      <w:pPr>
        <w:pStyle w:val="BodyText"/>
      </w:pPr>
      <w:r>
        <w:t xml:space="preserve">The primary objective of this experiment is to assess the efficacy, scalability, and cultural adaptability of the Diplomat system in a high-density, linguistically diverse, and technologically evolving environment like New Delhi. By conducting this experiment in India New Delhi, we aim to gather empirical data on how the Diplomat system handles complex urban dynamics, including traffic management, public safety alerts, and resource allocation, while adhering to local regulatory frameworks and cultural nuances.</w:t>
      </w:r>
    </w:p>
    <w:bookmarkEnd w:id="20"/>
    <w:bookmarkStart w:id="21" w:name="scope-and-location-specifics"/>
    <w:p>
      <w:pPr>
        <w:pStyle w:val="Heading2"/>
      </w:pPr>
      <w:r>
        <w:t xml:space="preserve">2. Scope and Location Specifics</w:t>
      </w:r>
    </w:p>
    <w:p>
      <w:pPr>
        <w:pStyle w:val="FirstParagraph"/>
      </w:pPr>
      <w:r>
        <w:t xml:space="preserve">The experiment will be conducted in two distinct zones within</w:t>
      </w:r>
      <w:r>
        <w:t xml:space="preserve"> </w:t>
      </w:r>
      <w:r>
        <w:rPr>
          <w:bCs/>
          <w:b/>
        </w:rPr>
        <w:t xml:space="preserve">India New Delhi</w:t>
      </w:r>
      <w:r>
        <w:t xml:space="preserve"> </w:t>
      </w:r>
      <w:r>
        <w:t xml:space="preserve">to ensure a representative sample of urban demographics:</w:t>
      </w:r>
    </w:p>
    <w:p>
      <w:pPr>
        <w:numPr>
          <w:ilvl w:val="0"/>
          <w:numId w:val="1001"/>
        </w:numPr>
        <w:pStyle w:val="Compact"/>
      </w:pPr>
      <w:r>
        <w:rPr>
          <w:bCs/>
          <w:b/>
        </w:rPr>
        <w:t xml:space="preserve">Zone A (Connaught Place):</w:t>
      </w:r>
      <w:r>
        <w:t xml:space="preserve"> </w:t>
      </w:r>
      <w:r>
        <w:t xml:space="preserve">A central business district characterized by high foot traffic, historical significance, and dense commercial activity.</w:t>
      </w:r>
    </w:p>
    <w:p>
      <w:pPr>
        <w:numPr>
          <w:ilvl w:val="0"/>
          <w:numId w:val="1001"/>
        </w:numPr>
        <w:pStyle w:val="Compact"/>
      </w:pPr>
      <w:r>
        <w:rPr>
          <w:bCs/>
          <w:b/>
        </w:rPr>
        <w:t xml:space="preserve">Zone B (Cyber Hub, Gurgaon-Delhi Border):</w:t>
      </w:r>
      <w:r>
        <w:t xml:space="preserve"> </w:t>
      </w:r>
      <w:r>
        <w:t xml:space="preserve">A modern tech corridor with a younger demographic, high internet penetration, and significant vehicular congestion.</w:t>
      </w:r>
    </w:p>
    <w:p>
      <w:pPr>
        <w:pStyle w:val="FirstParagraph"/>
      </w:pPr>
      <w:r>
        <w:t xml:space="preserve">The choice of</w:t>
      </w:r>
      <w:r>
        <w:t xml:space="preserve"> </w:t>
      </w:r>
      <w:r>
        <w:rPr>
          <w:bCs/>
          <w:b/>
        </w:rPr>
        <w:t xml:space="preserve">India New Delhi</w:t>
      </w:r>
      <w:r>
        <w:t xml:space="preserve"> </w:t>
      </w:r>
      <w:r>
        <w:t xml:space="preserve">is strategic due to its status as the national capital, offering a microcosm of India's urban challenges and opportunities. The Diplomat system will be tested against local variables such as monsoon season impacts, festival-related crowd surges, and multi-lingual communication requirements (Hindi, English, Punjabi, and Urdu).</w:t>
      </w:r>
    </w:p>
    <w:bookmarkEnd w:id="21"/>
    <w:bookmarkStart w:id="25" w:name="methodology"/>
    <w:p>
      <w:pPr>
        <w:pStyle w:val="Heading2"/>
      </w:pPr>
      <w:r>
        <w:t xml:space="preserve">3. Methodology</w:t>
      </w:r>
    </w:p>
    <w:bookmarkStart w:id="22" w:name="system-deployment"/>
    <w:p>
      <w:pPr>
        <w:pStyle w:val="Heading3"/>
      </w:pPr>
      <w:r>
        <w:t xml:space="preserve">3.1. System Deployment</w:t>
      </w:r>
    </w:p>
    <w:p>
      <w:pPr>
        <w:pStyle w:val="FirstParagraph"/>
      </w:pPr>
      <w:r>
        <w:t xml:space="preserve">The Diplomat system will be deployed via a hybrid cloud infrastructure compliant with India's Data Protection and Digital Privacy laws. Edge computing nodes will be installed at key municipal data centers in New Delhi to ensure low-latency response times. The system will integrate with existing Delhi Traffic Police APIs and the Delhi Disaster Management Authority databases.</w:t>
      </w:r>
    </w:p>
    <w:bookmarkEnd w:id="22"/>
    <w:bookmarkStart w:id="23" w:name="data-collection"/>
    <w:p>
      <w:pPr>
        <w:pStyle w:val="Heading3"/>
      </w:pPr>
      <w:r>
        <w:t xml:space="preserve">3.2. Data Collection</w:t>
      </w:r>
    </w:p>
    <w:p>
      <w:pPr>
        <w:pStyle w:val="FirstParagraph"/>
      </w:pPr>
      <w:r>
        <w:t xml:space="preserve">Data will be collected over a period of 90 days. Key performance indicators (KPIs) for the Diplomat system include:</w:t>
      </w:r>
    </w:p>
    <w:p>
      <w:pPr>
        <w:numPr>
          <w:ilvl w:val="0"/>
          <w:numId w:val="1002"/>
        </w:numPr>
        <w:pStyle w:val="Compact"/>
      </w:pPr>
      <w:r>
        <w:t xml:space="preserve">Response time to citizen queries via the Diplomat mobile interface.</w:t>
      </w:r>
    </w:p>
    <w:p>
      <w:pPr>
        <w:numPr>
          <w:ilvl w:val="0"/>
          <w:numId w:val="1002"/>
        </w:numPr>
        <w:pStyle w:val="Compact"/>
      </w:pPr>
      <w:r>
        <w:t xml:space="preserve">Accuracy of predictive traffic modeling in New Delhi's congested corridors.</w:t>
      </w:r>
    </w:p>
    <w:p>
      <w:pPr>
        <w:numPr>
          <w:ilvl w:val="0"/>
          <w:numId w:val="1002"/>
        </w:numPr>
        <w:pStyle w:val="Compact"/>
      </w:pPr>
      <w:r>
        <w:t xml:space="preserve">User adoption rates among diverse demographic groups in the selected zones.</w:t>
      </w:r>
    </w:p>
    <w:p>
      <w:pPr>
        <w:numPr>
          <w:ilvl w:val="0"/>
          <w:numId w:val="1002"/>
        </w:numPr>
        <w:pStyle w:val="Compact"/>
      </w:pPr>
      <w:r>
        <w:t xml:space="preserve">System uptime and resilience during peak load periods (e.g., rush hours, public holidays).</w:t>
      </w:r>
    </w:p>
    <w:bookmarkEnd w:id="23"/>
    <w:bookmarkStart w:id="24" w:name="user-interaction"/>
    <w:p>
      <w:pPr>
        <w:pStyle w:val="Heading3"/>
      </w:pPr>
      <w:r>
        <w:t xml:space="preserve">3.3. User Interaction</w:t>
      </w:r>
    </w:p>
    <w:p>
      <w:pPr>
        <w:pStyle w:val="FirstParagraph"/>
      </w:pPr>
      <w:r>
        <w:t xml:space="preserve">A controlled group of 5,000 residents from</w:t>
      </w:r>
      <w:r>
        <w:t xml:space="preserve"> </w:t>
      </w:r>
      <w:r>
        <w:rPr>
          <w:bCs/>
          <w:b/>
        </w:rPr>
        <w:t xml:space="preserve">India New Delhi</w:t>
      </w:r>
      <w:r>
        <w:t xml:space="preserve"> </w:t>
      </w:r>
      <w:r>
        <w:t xml:space="preserve">will be invited to interact with the Diplomat system. Participants will be stratified by age, occupation, and digital literacy to ensure unbiased results. The Diplomat interface will be tested for usability in both Hindi and English to reflect the linguistic reality of New Delhi.</w:t>
      </w:r>
    </w:p>
    <w:bookmarkEnd w:id="24"/>
    <w:bookmarkEnd w:id="25"/>
    <w:bookmarkStart w:id="26" w:name="ethical-considerations-and-compliance"/>
    <w:p>
      <w:pPr>
        <w:pStyle w:val="Heading2"/>
      </w:pPr>
      <w:r>
        <w:t xml:space="preserve">4. Ethical Considerations and Compliance</w:t>
      </w:r>
    </w:p>
    <w:p>
      <w:pPr>
        <w:pStyle w:val="FirstParagraph"/>
      </w:pPr>
      <w:r>
        <w:t xml:space="preserve">This Experiment Protocol strictly adheres to ethical guidelines for human subject research and data privacy. All data collected by the Diplomat system will be anonymized and encrypted. Informed consent will be obtained from all participants in</w:t>
      </w:r>
      <w:r>
        <w:t xml:space="preserve"> </w:t>
      </w:r>
      <w:r>
        <w:rPr>
          <w:bCs/>
          <w:b/>
        </w:rPr>
        <w:t xml:space="preserve">India New Delhi</w:t>
      </w:r>
      <w:r>
        <w:t xml:space="preserve"> </w:t>
      </w:r>
      <w:r>
        <w:t xml:space="preserve">prior to their engagement with the system. The protocol has been reviewed and approved by the Institutional Ethics Committee and aligns with the guidelines set forth by the Ministry of Electronics and Information Technology (MeitY), Government of India.</w:t>
      </w:r>
    </w:p>
    <w:p>
      <w:pPr>
        <w:pStyle w:val="BodyText"/>
      </w:pPr>
      <w:r>
        <w:t xml:space="preserve">Special attention will be paid to ensuring that the Diplomat system does not inadvertently discriminate against any demographic group. Bias detection algorithms will be run weekly to audit the system's decision-making processes.</w:t>
      </w:r>
    </w:p>
    <w:bookmarkEnd w:id="26"/>
    <w:bookmarkStart w:id="27" w:name="risk-management"/>
    <w:p>
      <w:pPr>
        <w:pStyle w:val="Heading2"/>
      </w:pPr>
      <w:r>
        <w:t xml:space="preserve">5. Risk Management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Data Breach</w:t>
            </w:r>
          </w:p>
        </w:tc>
        <w:tc>
          <w:tcPr/>
          <w:p>
            <w:pPr>
              <w:pStyle w:val="Compact"/>
              <w:jc w:val="left"/>
            </w:pPr>
            <w:r>
              <w:t xml:space="preserve">End-to-end encryption; regular security audits by third-party Indian cybersecurity firms.</w:t>
            </w:r>
          </w:p>
        </w:tc>
      </w:tr>
      <w:tr>
        <w:tc>
          <w:tcPr/>
          <w:p>
            <w:pPr>
              <w:pStyle w:val="Compact"/>
              <w:jc w:val="left"/>
            </w:pPr>
            <w:r>
              <w:t xml:space="preserve">System Overload</w:t>
            </w:r>
          </w:p>
        </w:tc>
        <w:tc>
          <w:tcPr/>
          <w:p>
            <w:pPr>
              <w:pStyle w:val="Compact"/>
              <w:jc w:val="left"/>
            </w:pPr>
            <w:r>
              <w:t xml:space="preserve">Auto-scaling cloud resources; load balancing across multiple servers in New Delhi data centers.</w:t>
            </w:r>
          </w:p>
        </w:tc>
      </w:tr>
      <w:tr>
        <w:tc>
          <w:tcPr/>
          <w:p>
            <w:pPr>
              <w:pStyle w:val="Compact"/>
              <w:jc w:val="left"/>
            </w:pPr>
            <w:r>
              <w:t xml:space="preserve">Low User Adoption</w:t>
            </w:r>
          </w:p>
        </w:tc>
        <w:tc>
          <w:tcPr/>
          <w:p>
            <w:pPr>
              <w:pStyle w:val="Compact"/>
              <w:jc w:val="left"/>
            </w:pPr>
            <w:r>
              <w:t xml:space="preserve">Community outreach programs; simplified UI/UX; multilingual support.</w:t>
            </w:r>
          </w:p>
        </w:tc>
      </w:tr>
      <w:tr>
        <w:tc>
          <w:tcPr/>
          <w:p>
            <w:pPr>
              <w:pStyle w:val="Compact"/>
              <w:jc w:val="left"/>
            </w:pPr>
            <w:r>
              <w:t xml:space="preserve">Regulatory Non-Compliance</w:t>
            </w:r>
          </w:p>
        </w:tc>
        <w:tc>
          <w:tcPr/>
          <w:p>
            <w:pPr>
              <w:pStyle w:val="Compact"/>
              <w:jc w:val="left"/>
            </w:pPr>
            <w:r>
              <w:t xml:space="preserve">Continuous legal review; direct liaison with Delhi municipal authorities.</w:t>
            </w:r>
          </w:p>
        </w:tc>
      </w:tr>
    </w:tbl>
    <w:bookmarkEnd w:id="27"/>
    <w:bookmarkStart w:id="28" w:name="timeline"/>
    <w:p>
      <w:pPr>
        <w:pStyle w:val="Heading2"/>
      </w:pPr>
      <w:r>
        <w:t xml:space="preserve">6. Timeline</w:t>
      </w:r>
    </w:p>
    <w:p>
      <w:pPr>
        <w:numPr>
          <w:ilvl w:val="0"/>
          <w:numId w:val="1003"/>
        </w:numPr>
        <w:pStyle w:val="Compact"/>
      </w:pPr>
      <w:r>
        <w:rPr>
          <w:bCs/>
          <w:b/>
        </w:rPr>
        <w:t xml:space="preserve">Weeks 1-2:</w:t>
      </w:r>
      <w:r>
        <w:t xml:space="preserve"> </w:t>
      </w:r>
      <w:r>
        <w:t xml:space="preserve">Infrastructure setup and integration with New Delhi municipal systems.</w:t>
      </w:r>
    </w:p>
    <w:p>
      <w:pPr>
        <w:numPr>
          <w:ilvl w:val="0"/>
          <w:numId w:val="1003"/>
        </w:numPr>
        <w:pStyle w:val="Compact"/>
      </w:pPr>
      <w:r>
        <w:rPr>
          <w:bCs/>
          <w:b/>
        </w:rPr>
        <w:t xml:space="preserve">Weeks 3-4:</w:t>
      </w:r>
      <w:r>
        <w:t xml:space="preserve"> </w:t>
      </w:r>
      <w:r>
        <w:t xml:space="preserve">Pilot testing with a small group of 500 users in Connaught Place.</w:t>
      </w:r>
    </w:p>
    <w:p>
      <w:pPr>
        <w:numPr>
          <w:ilvl w:val="0"/>
          <w:numId w:val="1003"/>
        </w:numPr>
        <w:pStyle w:val="Compact"/>
      </w:pPr>
      <w:r>
        <w:rPr>
          <w:bCs/>
          <w:b/>
        </w:rPr>
        <w:t xml:space="preserve">Weeks 5-12:</w:t>
      </w:r>
      <w:r>
        <w:t xml:space="preserve"> </w:t>
      </w:r>
      <w:r>
        <w:t xml:space="preserve">Full-scale deployment in both Zone A and Zone B.</w:t>
      </w:r>
    </w:p>
    <w:p>
      <w:pPr>
        <w:numPr>
          <w:ilvl w:val="0"/>
          <w:numId w:val="1003"/>
        </w:numPr>
        <w:pStyle w:val="Compact"/>
      </w:pPr>
      <w:r>
        <w:rPr>
          <w:bCs/>
          <w:b/>
        </w:rPr>
        <w:t xml:space="preserve">Weeks 13-14:</w:t>
      </w:r>
      <w:r>
        <w:t xml:space="preserve"> </w:t>
      </w:r>
      <w:r>
        <w:t xml:space="preserve">Data analysis and preliminary reporting.</w:t>
      </w:r>
    </w:p>
    <w:p>
      <w:pPr>
        <w:numPr>
          <w:ilvl w:val="0"/>
          <w:numId w:val="1003"/>
        </w:numPr>
        <w:pStyle w:val="Compact"/>
      </w:pPr>
      <w:r>
        <w:rPr>
          <w:bCs/>
          <w:b/>
        </w:rPr>
        <w:t xml:space="preserve">Week 15:</w:t>
      </w:r>
      <w:r>
        <w:t xml:space="preserve"> </w:t>
      </w:r>
      <w:r>
        <w:t xml:space="preserve">Final review and submission of the Experiment Protocol report.</w:t>
      </w:r>
    </w:p>
    <w:bookmarkEnd w:id="28"/>
    <w:bookmarkStart w:id="29" w:name="conclusion"/>
    <w:p>
      <w:pPr>
        <w:pStyle w:val="Heading2"/>
      </w:pPr>
      <w:r>
        <w:t xml:space="preserve">7. Conclusion</w:t>
      </w:r>
    </w:p>
    <w:p>
      <w:pPr>
        <w:pStyle w:val="FirstParagraph"/>
      </w:pPr>
      <w:r>
        <w:t xml:space="preserve">This Experiment Protocol provides a structured approach to evaluating the Diplomat system in the unique context of</w:t>
      </w:r>
      <w:r>
        <w:t xml:space="preserve"> </w:t>
      </w:r>
      <w:r>
        <w:rPr>
          <w:bCs/>
          <w:b/>
        </w:rPr>
        <w:t xml:space="preserve">India New Delhi</w:t>
      </w:r>
      <w:r>
        <w:t xml:space="preserve">. By rigorously testing the system's capabilities in a real-world urban environment, we aim to contribute valuable insights into the future of smart city technologies in India and beyond. The success of this experiment will depend on close collaboration with local stakeholders, adherence to ethical standards, and a commitment to delivering tangible benefits to the citizens of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System Deployment in India New Delhi</dc:title>
  <dc:creator/>
  <dc:language>en</dc:language>
  <cp:keywords/>
  <dcterms:created xsi:type="dcterms:W3CDTF">2026-10-10T05:50:02Z</dcterms:created>
  <dcterms:modified xsi:type="dcterms:W3CDTF">2026-10-10T05:50:02Z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