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in</w:t>
      </w:r>
      <w:r>
        <w:t xml:space="preserve"> </w:t>
      </w:r>
      <w:r>
        <w:t xml:space="preserve">Indonesia</w:t>
      </w:r>
      <w:r>
        <w:t xml:space="preserve"> </w:t>
      </w:r>
      <w:r>
        <w:t xml:space="preserve">Jakarta</w:t>
      </w:r>
    </w:p>
    <w:bookmarkStart w:id="31" w:name="experiment-protocol-diplomat"/>
    <w:p>
      <w:pPr>
        <w:pStyle w:val="Heading1"/>
      </w:pPr>
      <w:r>
        <w:t xml:space="preserve">Experiment Protocol: Diplomat</w:t>
      </w:r>
    </w:p>
    <w:p>
      <w:pPr>
        <w:pStyle w:val="FirstParagraph"/>
      </w:pPr>
      <w:r>
        <w:rPr>
          <w:bCs/>
          <w:b/>
        </w:rPr>
        <w:t xml:space="preserve">Project Title:</w:t>
      </w:r>
      <w:r>
        <w:t xml:space="preserve"> </w:t>
      </w:r>
      <w:r>
        <w:t xml:space="preserve">Diplomat</w:t>
      </w:r>
    </w:p>
    <w:p>
      <w:pPr>
        <w:pStyle w:val="BodyText"/>
      </w:pPr>
      <w:r>
        <w:rPr>
          <w:bCs/>
          <w:b/>
        </w:rPr>
        <w:t xml:space="preserve">Location:</w:t>
      </w:r>
      <w:r>
        <w:t xml:space="preserve"> </w:t>
      </w:r>
      <w:r>
        <w:t xml:space="preserve">Indonesia Jakarta</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Principal Investigator:</w:t>
      </w:r>
      <w:r>
        <w:t xml:space="preserve"> </w:t>
      </w:r>
      <w:r>
        <w:t xml:space="preserve">[Name Redacted]</w:t>
      </w:r>
    </w:p>
    <w:bookmarkStart w:id="20" w:name="introduction-and-background"/>
    <w:p>
      <w:pPr>
        <w:pStyle w:val="Heading2"/>
      </w:pPr>
      <w:r>
        <w:t xml:space="preserve">1. Introduction and Background</w:t>
      </w:r>
    </w:p>
    <w:p>
      <w:pPr>
        <w:pStyle w:val="FirstParagraph"/>
      </w:pPr>
      <w:r>
        <w:t xml:space="preserve">The</w:t>
      </w:r>
      <w:r>
        <w:t xml:space="preserve"> </w:t>
      </w:r>
      <w:r>
        <w:rPr>
          <w:bCs/>
          <w:b/>
        </w:rPr>
        <w:t xml:space="preserve">Diplomat</w:t>
      </w:r>
      <w:r>
        <w:t xml:space="preserve"> </w:t>
      </w:r>
      <w:r>
        <w:t xml:space="preserve">project is designed to evaluate the effectiveness of advanced diplomatic communication strategies in complex urban environments. This experiment protocol outlines the procedures for conducting field tests within</w:t>
      </w:r>
      <w:r>
        <w:t xml:space="preserve"> </w:t>
      </w:r>
      <w:r>
        <w:rPr>
          <w:bCs/>
          <w:b/>
        </w:rPr>
        <w:t xml:space="preserve">Indonesia Jakarta</w:t>
      </w:r>
      <w:r>
        <w:t xml:space="preserve">, a city characterized by its dense population, diverse cultural landscape, and significant geopolitical importance. The primary objective is to assess how Diplomat's methodologies can facilitate smoother interactions between international entities and local stakeholders in Jakarta.</w:t>
      </w:r>
    </w:p>
    <w:p>
      <w:pPr>
        <w:pStyle w:val="BodyText"/>
      </w:pPr>
      <w:r>
        <w:t xml:space="preserve">Jakarta, as the capital of Indonesia, presents a unique testing ground due to its rapid urbanization, multicultural demographics, and evolving regulatory environment. The Diplomat initiative aims to leverage these conditions to refine its approach to cross-cultural negotiation, conflict resolution, and strategic partnership building.</w:t>
      </w:r>
    </w:p>
    <w:bookmarkEnd w:id="20"/>
    <w:bookmarkStart w:id="21"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evaluate the adaptability of Diplomat's communication frameworks in the context of Indonesia Jakarta's socio-political climate.</w:t>
      </w:r>
    </w:p>
    <w:p>
      <w:pPr>
        <w:numPr>
          <w:ilvl w:val="0"/>
          <w:numId w:val="1001"/>
        </w:numPr>
        <w:pStyle w:val="Compact"/>
      </w:pPr>
      <w:r>
        <w:t xml:space="preserve">To measure the efficiency of Diplomat's tools in resolving simulated diplomatic disputes involving local and international parties.</w:t>
      </w:r>
    </w:p>
    <w:p>
      <w:pPr>
        <w:numPr>
          <w:ilvl w:val="0"/>
          <w:numId w:val="1001"/>
        </w:numPr>
        <w:pStyle w:val="Compact"/>
      </w:pPr>
      <w:r>
        <w:t xml:space="preserve">To gather qualitative feedback from participants regarding the cultural sensitivity and practicality of Diplomat's strategies.</w:t>
      </w:r>
    </w:p>
    <w:p>
      <w:pPr>
        <w:numPr>
          <w:ilvl w:val="0"/>
          <w:numId w:val="1001"/>
        </w:numPr>
        <w:pStyle w:val="Compact"/>
      </w:pPr>
      <w:r>
        <w:t xml:space="preserve">To identify potential challenges and opportunities for implementing Diplomat's methodologies in other Southeast Asian urban centers.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quantitative metrics with qualitative assessments. The study will be conducted over a period of six weeks in various districts of Indonesia Jakarta, including Central Jakarta, South Jakarta, and East Jakarta, to ensure a representative sample of the city's diverse environments.</w:t>
      </w:r>
    </w:p>
    <w:bookmarkEnd w:id="22"/>
    <w:bookmarkStart w:id="23" w:name="participants"/>
    <w:p>
      <w:pPr>
        <w:pStyle w:val="Heading3"/>
      </w:pPr>
      <w:r>
        <w:t xml:space="preserve">3.2 Participants</w:t>
      </w:r>
    </w:p>
    <w:p>
      <w:pPr>
        <w:pStyle w:val="FirstParagraph"/>
      </w:pPr>
      <w:r>
        <w:t xml:space="preserve">Participants will include:</w:t>
      </w:r>
    </w:p>
    <w:p>
      <w:pPr>
        <w:numPr>
          <w:ilvl w:val="0"/>
          <w:numId w:val="1002"/>
        </w:numPr>
        <w:pStyle w:val="Compact"/>
      </w:pPr>
      <w:r>
        <w:t xml:space="preserve">Local government officials from Indonesia Jakarta.</w:t>
      </w:r>
    </w:p>
    <w:p>
      <w:pPr>
        <w:numPr>
          <w:ilvl w:val="0"/>
          <w:numId w:val="1002"/>
        </w:numPr>
        <w:pStyle w:val="Compact"/>
      </w:pPr>
      <w:r>
        <w:t xml:space="preserve">Representatives of international organizations operating in the region.</w:t>
      </w:r>
    </w:p>
    <w:p>
      <w:pPr>
        <w:numPr>
          <w:ilvl w:val="0"/>
          <w:numId w:val="1002"/>
        </w:numPr>
        <w:pStyle w:val="Compact"/>
      </w:pPr>
      <w:r>
        <w:t xml:space="preserve">Community leaders and civil society representatives.</w:t>
      </w:r>
    </w:p>
    <w:p>
      <w:pPr>
        <w:numPr>
          <w:ilvl w:val="0"/>
          <w:numId w:val="1002"/>
        </w:numPr>
        <w:pStyle w:val="Compact"/>
      </w:pPr>
      <w:r>
        <w:t xml:space="preserve">Academic experts specializing in diplomacy and international relations.</w:t>
      </w:r>
    </w:p>
    <w:p>
      <w:pPr>
        <w:pStyle w:val="FirstParagraph"/>
      </w:pPr>
      <w:r>
        <w:t xml:space="preserve">A total of 50 participants will be recruited, ensuring a balanced representation of genders, ethnicities, and professional backgrounds.</w:t>
      </w:r>
    </w:p>
    <w:bookmarkEnd w:id="23"/>
    <w:bookmarkStart w:id="24" w:name="procedures"/>
    <w:p>
      <w:pPr>
        <w:pStyle w:val="Heading3"/>
      </w:pPr>
      <w:r>
        <w:t xml:space="preserve">3.3 Procedures</w:t>
      </w:r>
    </w:p>
    <w:p>
      <w:pPr>
        <w:pStyle w:val="FirstParagraph"/>
      </w:pPr>
      <w:r>
        <w:t xml:space="preserve">The experiment will consist of three phases:</w:t>
      </w:r>
    </w:p>
    <w:p>
      <w:pPr>
        <w:numPr>
          <w:ilvl w:val="0"/>
          <w:numId w:val="1003"/>
        </w:numPr>
        <w:pStyle w:val="Compact"/>
      </w:pPr>
      <w:r>
        <w:rPr>
          <w:bCs/>
          <w:b/>
        </w:rPr>
        <w:t xml:space="preserve">Pre-Experiment Training:</w:t>
      </w:r>
      <w:r>
        <w:t xml:space="preserve"> </w:t>
      </w:r>
      <w:r>
        <w:t xml:space="preserve">Participants will undergo a two-day training session to familiarize themselves with Diplomat's tools and methodologies. This will include workshops on cross-cultural communication and conflict resolution.</w:t>
      </w:r>
    </w:p>
    <w:p>
      <w:pPr>
        <w:numPr>
          <w:ilvl w:val="0"/>
          <w:numId w:val="1003"/>
        </w:numPr>
        <w:pStyle w:val="Compact"/>
      </w:pPr>
      <w:r>
        <w:rPr>
          <w:bCs/>
          <w:b/>
        </w:rPr>
        <w:t xml:space="preserve">Field Testing:</w:t>
      </w:r>
      <w:r>
        <w:t xml:space="preserve"> </w:t>
      </w:r>
      <w:r>
        <w:t xml:space="preserve">Over four weeks, participants will engage in simulated diplomatic scenarios designed to reflect real-world challenges in Indonesia Jakarta. These scenarios will involve negotiations, crisis management, and partnership building.</w:t>
      </w:r>
    </w:p>
    <w:p>
      <w:pPr>
        <w:numPr>
          <w:ilvl w:val="0"/>
          <w:numId w:val="1003"/>
        </w:numPr>
        <w:pStyle w:val="Compact"/>
      </w:pPr>
      <w:r>
        <w:rPr>
          <w:bCs/>
          <w:b/>
        </w:rPr>
        <w:t xml:space="preserve">Post-Experiment Evaluation:</w:t>
      </w:r>
      <w:r>
        <w:t xml:space="preserve"> </w:t>
      </w:r>
      <w:r>
        <w:t xml:space="preserve">Participants will complete surveys and participate in focus group discussions to provide feedback on their experiences. Data will be analyzed to assess the effectiveness of Diplomat's strategies.</w:t>
      </w:r>
    </w:p>
    <w:bookmarkEnd w:id="24"/>
    <w:bookmarkEnd w:id="25"/>
    <w:bookmarkStart w:id="26" w:name="data-collection-and-analysis"/>
    <w:p>
      <w:pPr>
        <w:pStyle w:val="Heading2"/>
      </w:pPr>
      <w:r>
        <w:t xml:space="preserve">4. Data Collection and Analysis</w:t>
      </w:r>
    </w:p>
    <w:p>
      <w:pPr>
        <w:pStyle w:val="FirstParagraph"/>
      </w:pPr>
      <w:r>
        <w:t xml:space="preserve">Data will be collected through multiple channels, including:</w:t>
      </w:r>
    </w:p>
    <w:p>
      <w:pPr>
        <w:numPr>
          <w:ilvl w:val="0"/>
          <w:numId w:val="1004"/>
        </w:numPr>
        <w:pStyle w:val="Compact"/>
      </w:pPr>
      <w:r>
        <w:t xml:space="preserve">Performance metrics during simulated scenarios.</w:t>
      </w:r>
    </w:p>
    <w:p>
      <w:pPr>
        <w:numPr>
          <w:ilvl w:val="0"/>
          <w:numId w:val="1004"/>
        </w:numPr>
        <w:pStyle w:val="Compact"/>
      </w:pPr>
      <w:r>
        <w:t xml:space="preserve">Participant surveys measuring satisfaction, perceived effectiveness, and cultural appropriateness.</w:t>
      </w:r>
    </w:p>
    <w:p>
      <w:pPr>
        <w:numPr>
          <w:ilvl w:val="0"/>
          <w:numId w:val="1004"/>
        </w:numPr>
        <w:pStyle w:val="Compact"/>
      </w:pPr>
      <w:r>
        <w:t xml:space="preserve">Observational notes taken by trained researchers.</w:t>
      </w:r>
    </w:p>
    <w:p>
      <w:pPr>
        <w:numPr>
          <w:ilvl w:val="0"/>
          <w:numId w:val="1004"/>
        </w:numPr>
        <w:pStyle w:val="Compact"/>
      </w:pPr>
      <w:r>
        <w:t xml:space="preserve">Transcripts from focus group discussions.</w:t>
      </w:r>
    </w:p>
    <w:p>
      <w:pPr>
        <w:pStyle w:val="FirstParagraph"/>
      </w:pPr>
      <w:r>
        <w:t xml:space="preserve">Quantitative data will be analyzed using statistical software to identify trends and correlations. Qualitative data will be coded and thematically analyzed to extract key insights.</w:t>
      </w:r>
    </w:p>
    <w:bookmarkEnd w:id="26"/>
    <w:bookmarkStart w:id="27" w:name="ethical-considerations"/>
    <w:p>
      <w:pPr>
        <w:pStyle w:val="Heading2"/>
      </w:pPr>
      <w:r>
        <w:t xml:space="preserve">5. Ethical Considerations</w:t>
      </w:r>
    </w:p>
    <w:p>
      <w:pPr>
        <w:pStyle w:val="FirstParagraph"/>
      </w:pPr>
      <w:r>
        <w:t xml:space="preserve">This experiment will adhere to strict ethical guidelines to ensure the safety and well-being of all participants. Key considerations include:</w:t>
      </w:r>
    </w:p>
    <w:p>
      <w:pPr>
        <w:numPr>
          <w:ilvl w:val="0"/>
          <w:numId w:val="1005"/>
        </w:numPr>
        <w:pStyle w:val="Compact"/>
      </w:pPr>
      <w:r>
        <w:t xml:space="preserve">Informed consent will be obtained from all participants prior to their involvement.</w:t>
      </w:r>
    </w:p>
    <w:p>
      <w:pPr>
        <w:numPr>
          <w:ilvl w:val="0"/>
          <w:numId w:val="1005"/>
        </w:numPr>
        <w:pStyle w:val="Compact"/>
      </w:pPr>
      <w:r>
        <w:t xml:space="preserve">Confidentiality will be maintained throughout the study, with all data anonymized.</w:t>
      </w:r>
    </w:p>
    <w:p>
      <w:pPr>
        <w:numPr>
          <w:ilvl w:val="0"/>
          <w:numId w:val="1005"/>
        </w:numPr>
        <w:pStyle w:val="Compact"/>
      </w:pPr>
      <w:r>
        <w:t xml:space="preserve">Participants will be free to withdraw from the experiment at any time without penalty.</w:t>
      </w:r>
    </w:p>
    <w:p>
      <w:pPr>
        <w:numPr>
          <w:ilvl w:val="0"/>
          <w:numId w:val="1005"/>
        </w:numPr>
        <w:pStyle w:val="Compact"/>
      </w:pPr>
      <w:r>
        <w:t xml:space="preserve">The study will comply with local regulations in Indonesia Jakarta and international ethical standards.</w:t>
      </w:r>
    </w:p>
    <w:bookmarkEnd w:id="27"/>
    <w:bookmarkStart w:id="28" w:name="expected-outcomes"/>
    <w:p>
      <w:pPr>
        <w:pStyle w:val="Heading2"/>
      </w:pPr>
      <w:r>
        <w:t xml:space="preserve">6. Expected Outcomes</w:t>
      </w:r>
    </w:p>
    <w:p>
      <w:pPr>
        <w:pStyle w:val="FirstParagraph"/>
      </w:pPr>
      <w:r>
        <w:t xml:space="preserve">The Diplomat project anticipates the following outcomes:</w:t>
      </w:r>
    </w:p>
    <w:p>
      <w:pPr>
        <w:numPr>
          <w:ilvl w:val="0"/>
          <w:numId w:val="1006"/>
        </w:numPr>
        <w:pStyle w:val="Compact"/>
      </w:pPr>
      <w:r>
        <w:t xml:space="preserve">Enhanced understanding of how Diplomat's methodologies can be adapted to the unique context of Indonesia Jakarta.</w:t>
      </w:r>
    </w:p>
    <w:p>
      <w:pPr>
        <w:numPr>
          <w:ilvl w:val="0"/>
          <w:numId w:val="1006"/>
        </w:numPr>
        <w:pStyle w:val="Compact"/>
      </w:pPr>
      <w:r>
        <w:t xml:space="preserve">Identification of best practices for cross-cultural diplomatic engagement in urban environments.</w:t>
      </w:r>
    </w:p>
    <w:p>
      <w:pPr>
        <w:numPr>
          <w:ilvl w:val="0"/>
          <w:numId w:val="1006"/>
        </w:numPr>
        <w:pStyle w:val="Compact"/>
      </w:pPr>
      <w:r>
        <w:t xml:space="preserve">Development of a refined framework for Diplomat's tools and strategies based on empirical evidence.</w:t>
      </w:r>
    </w:p>
    <w:p>
      <w:pPr>
        <w:numPr>
          <w:ilvl w:val="0"/>
          <w:numId w:val="1006"/>
        </w:numPr>
        <w:pStyle w:val="Compact"/>
      </w:pPr>
      <w:r>
        <w:t xml:space="preserve">Strengthened relationships between international entities and local stakeholders in Indonesia Jakarta.</w:t>
      </w:r>
    </w:p>
    <w:bookmarkEnd w:id="28"/>
    <w:bookmarkStart w:id="29"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week</w:t>
            </w:r>
          </w:p>
        </w:tc>
        <w:tc>
          <w:tcPr/>
          <w:p>
            <w:pPr>
              <w:pStyle w:val="Compact"/>
              <w:jc w:val="left"/>
            </w:pPr>
            <w:r>
              <w:t xml:space="preserve">Recruitment, training material development, logistics planning.</w:t>
            </w:r>
          </w:p>
        </w:tc>
      </w:tr>
      <w:tr>
        <w:tc>
          <w:tcPr/>
          <w:p>
            <w:pPr>
              <w:pStyle w:val="Compact"/>
              <w:jc w:val="left"/>
            </w:pPr>
            <w:r>
              <w:t xml:space="preserve">Training</w:t>
            </w:r>
          </w:p>
        </w:tc>
        <w:tc>
          <w:tcPr/>
          <w:p>
            <w:pPr>
              <w:pStyle w:val="Compact"/>
              <w:jc w:val="left"/>
            </w:pPr>
            <w:r>
              <w:t xml:space="preserve">2 days</w:t>
            </w:r>
          </w:p>
        </w:tc>
        <w:tc>
          <w:tcPr/>
          <w:p>
            <w:pPr>
              <w:pStyle w:val="Compact"/>
              <w:jc w:val="left"/>
            </w:pPr>
            <w:r>
              <w:t xml:space="preserve">Workshops on Diplomat's methodologies.</w:t>
            </w:r>
          </w:p>
        </w:tc>
      </w:tr>
      <w:tr>
        <w:tc>
          <w:tcPr/>
          <w:p>
            <w:pPr>
              <w:pStyle w:val="Compact"/>
              <w:jc w:val="left"/>
            </w:pPr>
            <w:r>
              <w:t xml:space="preserve">Field Testing</w:t>
            </w:r>
          </w:p>
        </w:tc>
        <w:tc>
          <w:tcPr/>
          <w:p>
            <w:pPr>
              <w:pStyle w:val="Compact"/>
              <w:jc w:val="left"/>
            </w:pPr>
            <w:r>
              <w:t xml:space="preserve">4 weeks</w:t>
            </w:r>
          </w:p>
        </w:tc>
        <w:tc>
          <w:tcPr/>
          <w:p>
            <w:pPr>
              <w:pStyle w:val="Compact"/>
              <w:jc w:val="left"/>
            </w:pPr>
            <w:r>
              <w:t xml:space="preserve">Simulated diplomatic scenarios in Indonesia Jakarta.</w:t>
            </w:r>
          </w:p>
        </w:tc>
      </w:tr>
      <w:tr>
        <w:tc>
          <w:tcPr/>
          <w:p>
            <w:pPr>
              <w:pStyle w:val="Compact"/>
              <w:jc w:val="left"/>
            </w:pPr>
            <w:r>
              <w:t xml:space="preserve">Evaluation</w:t>
            </w:r>
          </w:p>
        </w:tc>
        <w:tc>
          <w:tcPr/>
          <w:p>
            <w:pPr>
              <w:pStyle w:val="Compact"/>
              <w:jc w:val="left"/>
            </w:pPr>
            <w:r>
              <w:t xml:space="preserve">1 week</w:t>
            </w:r>
          </w:p>
        </w:tc>
        <w:tc>
          <w:tcPr/>
          <w:p>
            <w:pPr>
              <w:pStyle w:val="Compact"/>
              <w:jc w:val="left"/>
            </w:pPr>
            <w:r>
              <w:t xml:space="preserve">Data collection, analysis, and reporting.</w:t>
            </w:r>
          </w:p>
        </w:tc>
      </w:tr>
    </w:tbl>
    <w:bookmarkEnd w:id="29"/>
    <w:bookmarkStart w:id="30" w:name="conclusion"/>
    <w:p>
      <w:pPr>
        <w:pStyle w:val="Heading2"/>
      </w:pPr>
      <w:r>
        <w:t xml:space="preserve">8. Conclusion</w:t>
      </w:r>
    </w:p>
    <w:p>
      <w:pPr>
        <w:pStyle w:val="FirstParagraph"/>
      </w:pPr>
      <w:r>
        <w:t xml:space="preserve">This experiment protocol provides a comprehensive framework for testing the Diplomat project in Indonesia Jakarta. By leveraging the city's unique characteristics, the study aims to generate valuable insights that can inform future diplomatic practices and strengthen international cooperation. The findings will contribute to the broader understanding of how advanced communication strategies can be effectively deployed in complex urban environments.</w:t>
      </w:r>
    </w:p>
    <w:p>
      <w:pPr>
        <w:pStyle w:val="BodyText"/>
      </w:pPr>
      <w:r>
        <w:t xml:space="preserve">For further information or inquiries regarding this protocol, please contact the principal investigator or the project management team.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in Indonesia Jakarta</dc:title>
  <dc:creator/>
  <dc:language>en</dc:language>
  <cp:keywords/>
  <dcterms:created xsi:type="dcterms:W3CDTF">2026-10-10T06:41:25Z</dcterms:created>
  <dcterms:modified xsi:type="dcterms:W3CDTF">2026-10-10T06:41:25Z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