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w:t>
      </w:r>
      <w:r>
        <w:t xml:space="preserve"> </w:t>
      </w:r>
      <w:r>
        <w:t xml:space="preserve">Israel</w:t>
      </w:r>
      <w:r>
        <w:t xml:space="preserve"> </w:t>
      </w:r>
      <w:r>
        <w:t xml:space="preserve">Tel</w:t>
      </w:r>
      <w:r>
        <w:t xml:space="preserve"> </w:t>
      </w:r>
      <w:r>
        <w:t xml:space="preserve">Aviv</w:t>
      </w:r>
    </w:p>
    <w:bookmarkStart w:id="33" w:name="experiment-protocol-diplomat"/>
    <w:p>
      <w:pPr>
        <w:pStyle w:val="Heading1"/>
      </w:pPr>
      <w:r>
        <w:t xml:space="preserve">Experiment Protocol: Diplomat</w:t>
      </w:r>
    </w:p>
    <w:p>
      <w:pPr>
        <w:pStyle w:val="FirstParagraph"/>
      </w:pPr>
      <w:r>
        <w:rPr>
          <w:bCs/>
          <w:b/>
        </w:rPr>
        <w:t xml:space="preserve">Project Name:</w:t>
      </w:r>
      <w:r>
        <w:t xml:space="preserve"> </w:t>
      </w:r>
      <w:r>
        <w:t xml:space="preserve">Diplomat</w:t>
      </w:r>
    </w:p>
    <w:p>
      <w:pPr>
        <w:pStyle w:val="BodyText"/>
      </w:pPr>
      <w:r>
        <w:rPr>
          <w:bCs/>
          <w:b/>
        </w:rPr>
        <w:t xml:space="preserve">Location:</w:t>
      </w:r>
      <w:r>
        <w:t xml:space="preserve"> </w:t>
      </w:r>
      <w:r>
        <w:t xml:space="preserve">Israel Tel Aviv</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Lead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"Diplomat" initiative. The Diplomat project is designed to evaluate advanced diplomatic communication frameworks within high-stakes, multicultural environments. The primary objective of this experiment is to assess the efficacy of Diplomat's proposed negotiation algorithms and cultural sensitivity modules when deployed in a dynamic urban setting.</w:t>
      </w:r>
    </w:p>
    <w:p>
      <w:pPr>
        <w:pStyle w:val="BodyText"/>
      </w:pPr>
      <w:r>
        <w:t xml:space="preserve">The selection of Israel Tel Aviv as the experimental site is strategic. Tel Aviv serves as a global hub for technology, diplomacy, and diverse cultural intersections. The unique socio-political landscape of Israel Tel Aviv provides a rigorous testing ground for the Diplomat system, requiring it to navigate complex linguistic nuances, historical contexts, and rapid information flows. This protocol ensures that all experimental procedures adhere to international ethical standards while maximizing data integrity within the specific context of Israel Tel Aviv.</w:t>
      </w:r>
    </w:p>
    <w:bookmarkEnd w:id="20"/>
    <w:bookmarkStart w:id="21" w:name="scope-and-definitions"/>
    <w:p>
      <w:pPr>
        <w:pStyle w:val="Heading2"/>
      </w:pPr>
      <w:r>
        <w:t xml:space="preserve">2. Scope and Definitions</w:t>
      </w:r>
    </w:p>
    <w:p>
      <w:pPr>
        <w:pStyle w:val="FirstParagraph"/>
      </w:pPr>
      <w:r>
        <w:t xml:space="preserve">The scope of the Diplomat experiment encompasses the deployment of software agents and human-in-the-loop simulations across selected diplomatic and municipal sectors in Israel Tel Aviv. Key terms are defined as follows:</w:t>
      </w:r>
    </w:p>
    <w:p>
      <w:pPr>
        <w:numPr>
          <w:ilvl w:val="0"/>
          <w:numId w:val="1001"/>
        </w:numPr>
        <w:pStyle w:val="Compact"/>
      </w:pPr>
      <w:r>
        <w:rPr>
          <w:bCs/>
          <w:b/>
        </w:rPr>
        <w:t xml:space="preserve">Diplomat:</w:t>
      </w:r>
      <w:r>
        <w:t xml:space="preserve"> </w:t>
      </w:r>
      <w:r>
        <w:t xml:space="preserve">The proprietary system under test, designed to facilitate cross-cultural dialogue and conflict resolution.</w:t>
      </w:r>
    </w:p>
    <w:p>
      <w:pPr>
        <w:numPr>
          <w:ilvl w:val="0"/>
          <w:numId w:val="1001"/>
        </w:numPr>
        <w:pStyle w:val="Compact"/>
      </w:pPr>
      <w:r>
        <w:rPr>
          <w:bCs/>
          <w:b/>
        </w:rPr>
        <w:t xml:space="preserve">Israel Tel Aviv:</w:t>
      </w:r>
      <w:r>
        <w:t xml:space="preserve"> </w:t>
      </w:r>
      <w:r>
        <w:t xml:space="preserve">The geographic and operational boundary for this experiment, including the Tel Aviv-Yafo municipality and surrounding diplomatic districts.</w:t>
      </w:r>
    </w:p>
    <w:p>
      <w:pPr>
        <w:numPr>
          <w:ilvl w:val="0"/>
          <w:numId w:val="1001"/>
        </w:numPr>
        <w:pStyle w:val="Compact"/>
      </w:pPr>
      <w:r>
        <w:rPr>
          <w:bCs/>
          <w:b/>
        </w:rPr>
        <w:t xml:space="preserve">Stakeholders:</w:t>
      </w:r>
      <w:r>
        <w:t xml:space="preserve"> </w:t>
      </w:r>
      <w:r>
        <w:t xml:space="preserve">Government officials, NGO representatives, and community leaders participating in the Diplomat trials.</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Participants for the Diplomat experiment will be recruited from various sectors within Israel Tel Aviv. This includes municipal workers, foreign diplomats stationed in the city, and local community representatives. Inclusion criteria require participants to have a working knowledge of English or Hebrew and a willingness to engage in structured dialogue sessions. Exclusion criteria involve individuals with prior direct involvement in the development of the Diplomat system to prevent bias.</w:t>
      </w:r>
    </w:p>
    <w:bookmarkEnd w:id="22"/>
    <w:bookmarkStart w:id="23" w:name="experimental-design"/>
    <w:p>
      <w:pPr>
        <w:pStyle w:val="Heading3"/>
      </w:pPr>
      <w:r>
        <w:t xml:space="preserve">3.2 Experimental Design</w:t>
      </w:r>
    </w:p>
    <w:p>
      <w:pPr>
        <w:pStyle w:val="FirstParagraph"/>
      </w:pPr>
      <w:r>
        <w:t xml:space="preserve">The experiment will utilize a mixed-methods approach. Quantitative data will be collected through system logs, response times, and resolution success rates generated by the Diplomat platform. Qualitative data will be gathered via post-session interviews and surveys conducted in Israel Tel Aviv. The Diplomat system will be tested in three phases:</w:t>
      </w:r>
    </w:p>
    <w:p>
      <w:pPr>
        <w:numPr>
          <w:ilvl w:val="0"/>
          <w:numId w:val="1002"/>
        </w:numPr>
        <w:pStyle w:val="Compact"/>
      </w:pPr>
      <w:r>
        <w:rPr>
          <w:bCs/>
          <w:b/>
        </w:rPr>
        <w:t xml:space="preserve">Phase 1: Simulation.</w:t>
      </w:r>
      <w:r>
        <w:t xml:space="preserve"> </w:t>
      </w:r>
      <w:r>
        <w:t xml:space="preserve">Controlled scenarios run within a secure server environment in Israel Tel Aviv.</w:t>
      </w:r>
    </w:p>
    <w:p>
      <w:pPr>
        <w:numPr>
          <w:ilvl w:val="0"/>
          <w:numId w:val="1002"/>
        </w:numPr>
        <w:pStyle w:val="Compact"/>
      </w:pPr>
      <w:r>
        <w:rPr>
          <w:bCs/>
          <w:b/>
        </w:rPr>
        <w:t xml:space="preserve">Phase 2: Pilot Deployment.</w:t>
      </w:r>
      <w:r>
        <w:t xml:space="preserve"> </w:t>
      </w:r>
      <w:r>
        <w:t xml:space="preserve">Limited use by a small group of trained diplomats in Israel Tel Aviv.</w:t>
      </w:r>
    </w:p>
    <w:p>
      <w:pPr>
        <w:numPr>
          <w:ilvl w:val="0"/>
          <w:numId w:val="1002"/>
        </w:numPr>
        <w:pStyle w:val="Compact"/>
      </w:pPr>
      <w:r>
        <w:rPr>
          <w:bCs/>
          <w:b/>
        </w:rPr>
        <w:t xml:space="preserve">Phase 3: Full Integration.</w:t>
      </w:r>
      <w:r>
        <w:t xml:space="preserve"> </w:t>
      </w:r>
      <w:r>
        <w:t xml:space="preserve">Broader application in municipal dispute resolution processes.</w:t>
      </w:r>
    </w:p>
    <w:bookmarkEnd w:id="23"/>
    <w:bookmarkEnd w:id="24"/>
    <w:bookmarkStart w:id="28" w:name="procedures"/>
    <w:p>
      <w:pPr>
        <w:pStyle w:val="Heading2"/>
      </w:pPr>
      <w:r>
        <w:t xml:space="preserve">4. Procedures</w:t>
      </w:r>
    </w:p>
    <w:bookmarkStart w:id="25" w:name="setup-and-calibration"/>
    <w:p>
      <w:pPr>
        <w:pStyle w:val="Heading3"/>
      </w:pPr>
      <w:r>
        <w:t xml:space="preserve">4.1 Setup and Calibration</w:t>
      </w:r>
    </w:p>
    <w:p>
      <w:pPr>
        <w:pStyle w:val="FirstParagraph"/>
      </w:pPr>
      <w:r>
        <w:t xml:space="preserve">Prior to the commencement of the Diplomat experiment, all hardware and software components must be calibrated to the local network infrastructure of Israel Tel Aviv. This includes ensuring compliance with local data sovereignty laws. The Diplomat interface will be configured to support Hebrew, Arabic, and English to reflect the linguistic diversity of Israel Tel Aviv.</w:t>
      </w:r>
    </w:p>
    <w:bookmarkEnd w:id="25"/>
    <w:bookmarkStart w:id="26" w:name="data-collection"/>
    <w:p>
      <w:pPr>
        <w:pStyle w:val="Heading3"/>
      </w:pPr>
      <w:r>
        <w:t xml:space="preserve">4.2 Data Collection</w:t>
      </w:r>
    </w:p>
    <w:p>
      <w:pPr>
        <w:pStyle w:val="FirstParagraph"/>
      </w:pPr>
      <w:r>
        <w:t xml:space="preserve">Data collection protocols for the Diplomat project are stringent. All interactions mediated by Diplomat will be recorded, with metadata tagged according to the specific cultural context of Israel Tel Aviv. Participants will be assigned unique identifiers to maintain anonymity. Data will be stored on encrypted servers located within Israel Tel Aviv to ensure security and regulatory compliance.</w:t>
      </w:r>
    </w:p>
    <w:bookmarkEnd w:id="26"/>
    <w:bookmarkStart w:id="27" w:name="monitoring-and-oversight"/>
    <w:p>
      <w:pPr>
        <w:pStyle w:val="Heading3"/>
      </w:pPr>
      <w:r>
        <w:t xml:space="preserve">4.3 Monitoring and Oversight</w:t>
      </w:r>
    </w:p>
    <w:p>
      <w:pPr>
        <w:pStyle w:val="FirstParagraph"/>
      </w:pPr>
      <w:r>
        <w:t xml:space="preserve">An independent oversight committee will monitor the Diplomat experiment throughout its duration in Israel Tel Aviv. This committee will review weekly reports to ensure that the experiment remains within ethical boundaries and that the Diplomat system is not causing unintended social friction. Any adverse events must be reported immediately to the lead investigator.</w:t>
      </w:r>
    </w:p>
    <w:bookmarkEnd w:id="27"/>
    <w:bookmarkEnd w:id="28"/>
    <w:bookmarkStart w:id="29" w:name="ethical-considerations"/>
    <w:p>
      <w:pPr>
        <w:pStyle w:val="Heading2"/>
      </w:pPr>
      <w:r>
        <w:t xml:space="preserve">5. Ethical Considerations</w:t>
      </w:r>
    </w:p>
    <w:p>
      <w:pPr>
        <w:pStyle w:val="FirstParagraph"/>
      </w:pPr>
      <w:r>
        <w:t xml:space="preserve">The Diplomat experiment prioritizes the ethical treatment of all participants in Israel Tel Aviv. Informed consent will be obtained from all individuals before they engage with the Diplomat system. Participants will be fully briefed on the nature of the experiment, the data being collected, and their right to withdraw at any time without penalty. Special attention will be paid to cultural sensitivities inherent to the Israel Tel Aviv region to avoid offense or misinterpretation.</w:t>
      </w:r>
    </w:p>
    <w:p>
      <w:pPr>
        <w:pStyle w:val="BodyText"/>
      </w:pPr>
      <w:r>
        <w:rPr>
          <w:bCs/>
          <w:b/>
        </w:rPr>
        <w:t xml:space="preserve">Confidentiality Notice:</w:t>
      </w:r>
      <w:r>
        <w:t xml:space="preserve"> </w:t>
      </w:r>
      <w:r>
        <w:t xml:space="preserve">All data related to the Diplomat experiment in Israel Tel Aviv is classified. Unauthorized disclosure of protocol details or participant information is strictly prohibited.</w:t>
      </w:r>
    </w:p>
    <w:bookmarkEnd w:id="29"/>
    <w:bookmarkStart w:id="30" w:name="risk-management"/>
    <w:p>
      <w:pPr>
        <w:pStyle w:val="Heading2"/>
      </w:pPr>
      <w:r>
        <w:t xml:space="preserve">6. Risk Management</w:t>
      </w:r>
    </w:p>
    <w:p>
      <w:pPr>
        <w:pStyle w:val="FirstParagraph"/>
      </w:pPr>
      <w:r>
        <w:t xml:space="preserve">Potential risks associated with the Diplomat experiment in Israel Tel Aviv include data breaches, system malfunctions, and participant discomfort. Mitigation strategies include robust cybersecurity measures, regular system audits, and the availability of psychological support for participants if needed. The Diplomat team will maintain a contingency plan to suspend operations in Israel Tel Aviv if significant risks are identified.</w:t>
      </w:r>
    </w:p>
    <w:bookmarkEnd w:id="30"/>
    <w:bookmarkStart w:id="31" w:name="conclusion"/>
    <w:p>
      <w:pPr>
        <w:pStyle w:val="Heading2"/>
      </w:pPr>
      <w:r>
        <w:t xml:space="preserve">7. Conclusion</w:t>
      </w:r>
    </w:p>
    <w:p>
      <w:pPr>
        <w:pStyle w:val="FirstParagraph"/>
      </w:pPr>
      <w:r>
        <w:t xml:space="preserve">This Experiment Protocol provides the framework for the successful execution of the Diplomat project in Israel Tel Aviv. By adhering to these guidelines, the research team aims to generate valuable insights into the role of technology in modern diplomacy. The unique environment of Israel Tel Aviv offers unparalleled opportunities to refine the Diplomat system, ultimately contributing to more effective and empathetic global communication strategies.</w:t>
      </w:r>
    </w:p>
    <w:bookmarkEnd w:id="31"/>
    <w:bookmarkStart w:id="32"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Lead Investigator</w:t>
            </w:r>
          </w:p>
        </w:tc>
        <w:tc>
          <w:tcPr/>
          <w:p>
            <w:pPr>
              <w:pStyle w:val="Compact"/>
              <w:jc w:val="left"/>
            </w:pPr>
            <w:r>
              <w:t xml:space="preserve">[Name]</w:t>
            </w:r>
          </w:p>
        </w:tc>
        <w:tc>
          <w:tcPr/>
          <w:p>
            <w:pPr>
              <w:pStyle w:val="Compact"/>
              <w:jc w:val="left"/>
            </w:pPr>
            <w:r>
              <w:t xml:space="preserve">_________________</w:t>
            </w:r>
          </w:p>
        </w:tc>
        <w:tc>
          <w:tcPr/>
          <w:p>
            <w:pPr>
              <w:pStyle w:val="Compact"/>
              <w:jc w:val="left"/>
            </w:pPr>
            <w:r>
              <w:t xml:space="preserve">__/__/____</w:t>
            </w:r>
          </w:p>
        </w:tc>
      </w:tr>
      <w:tr>
        <w:tc>
          <w:tcPr/>
          <w:p>
            <w:pPr>
              <w:pStyle w:val="Compact"/>
              <w:jc w:val="left"/>
            </w:pPr>
            <w:r>
              <w:t xml:space="preserve">Ethics Officer</w:t>
            </w:r>
          </w:p>
        </w:tc>
        <w:tc>
          <w:tcPr/>
          <w:p>
            <w:pPr>
              <w:pStyle w:val="Compact"/>
              <w:jc w:val="left"/>
            </w:pPr>
            <w:r>
              <w:t xml:space="preserve">[Name]</w:t>
            </w:r>
          </w:p>
        </w:tc>
        <w:tc>
          <w:tcPr/>
          <w:p>
            <w:pPr>
              <w:pStyle w:val="Compact"/>
              <w:jc w:val="left"/>
            </w:pPr>
            <w:r>
              <w:t xml:space="preserve">_________________</w:t>
            </w:r>
          </w:p>
        </w:tc>
        <w:tc>
          <w:tcPr/>
          <w:p>
            <w:pPr>
              <w:pStyle w:val="Compact"/>
              <w:jc w:val="left"/>
            </w:pPr>
            <w:r>
              <w:t xml:space="preserve">__/__/____</w:t>
            </w:r>
          </w:p>
        </w:tc>
      </w:tr>
      <w:tr>
        <w:tc>
          <w:tcPr/>
          <w:p>
            <w:pPr>
              <w:pStyle w:val="Compact"/>
              <w:jc w:val="left"/>
            </w:pPr>
            <w:r>
              <w:t xml:space="preserve">Site Coordinator (Israel Tel Aviv)</w:t>
            </w:r>
          </w:p>
        </w:tc>
        <w:tc>
          <w:tcPr/>
          <w:p>
            <w:pPr>
              <w:pStyle w:val="Compact"/>
              <w:jc w:val="left"/>
            </w:pPr>
            <w:r>
              <w:t xml:space="preserve">[Name]</w:t>
            </w:r>
          </w:p>
        </w:tc>
        <w:tc>
          <w:tcPr/>
          <w:p>
            <w:pPr>
              <w:pStyle w:val="Compact"/>
              <w:jc w:val="left"/>
            </w:pPr>
            <w:r>
              <w:t xml:space="preserve">_________________</w:t>
            </w:r>
          </w:p>
        </w:tc>
        <w:tc>
          <w:tcPr/>
          <w:p>
            <w:pPr>
              <w:pStyle w:val="Compact"/>
              <w:jc w:val="left"/>
            </w:pPr>
            <w:r>
              <w:t xml:space="preserve">__/__/____</w:t>
            </w:r>
          </w:p>
        </w:tc>
      </w:tr>
    </w:tbl>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 Israel Tel Aviv</dc:title>
  <dc:creator/>
  <dc:language>en</dc:language>
  <cp:keywords/>
  <dcterms:created xsi:type="dcterms:W3CDTF">2026-10-10T09:12:00Z</dcterms:created>
  <dcterms:modified xsi:type="dcterms:W3CDTF">2026-10-10T09:12:00Z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