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Japan</w:t>
      </w:r>
      <w:r>
        <w:t xml:space="preserve"> </w:t>
      </w:r>
      <w:r>
        <w:t xml:space="preserve">Kyoto</w:t>
      </w:r>
    </w:p>
    <w:bookmarkStart w:id="20" w:name="X3e6ee4de77b62bc3cf5811e0a4deff633c4db10"/>
    <w:p>
      <w:pPr>
        <w:pStyle w:val="Heading1"/>
      </w:pPr>
      <w:r>
        <w:t xml:space="preserve">Experiment Protocol: Diplomat in Japan Kyoto</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Kyoto, Japan</w:t>
      </w:r>
      <w:r>
        <w:br/>
      </w: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objectives, and methodologies for conducting a study involving the "Diplomat" initiative in Kyoto, Japan. The Diplomat project aims to explore the intersection of cultural diplomacy, technological innovation, and community engagement in one of Japan's most historically significant cities. Kyoto, known for its rich cultural heritage and modern advancements, provides an ideal setting for this experiment.</w:t>
      </w:r>
    </w:p>
    <w:p>
      <w:pPr>
        <w:pStyle w:val="BodyText"/>
      </w:pPr>
      <w:r>
        <w:t xml:space="preserve">The primary goal of this protocol is to ensure that all activities are conducted ethically, efficiently, and in alignment with local regulations and cultural norms. This document serves as a comprehensive guide for all participants, stakeholders, and observers involved in the Diplomat initiative.</w:t>
      </w:r>
    </w:p>
    <w:p>
      <w:pPr>
        <w:pStyle w:val="BodyText"/>
      </w:pPr>
      <w:r>
        <w:t xml:space="preserve">2. Objectives</w:t>
      </w:r>
    </w:p>
    <w:p>
      <w:pPr>
        <w:pStyle w:val="BodyText"/>
      </w:pPr>
      <w:r>
        <w:t xml:space="preserve">The Diplomat experiment in Kyoto has the following key objectives:</w:t>
      </w:r>
    </w:p>
    <w:p>
      <w:pPr>
        <w:numPr>
          <w:ilvl w:val="0"/>
          <w:numId w:val="1001"/>
        </w:numPr>
        <w:pStyle w:val="Compact"/>
      </w:pPr>
      <w:r>
        <w:t xml:space="preserve">To assess the impact of cultural diplomacy on international relations and community cohesion.</w:t>
      </w:r>
    </w:p>
    <w:p>
      <w:pPr>
        <w:numPr>
          <w:ilvl w:val="0"/>
          <w:numId w:val="1001"/>
        </w:numPr>
        <w:pStyle w:val="Compact"/>
      </w:pPr>
      <w:r>
        <w:t xml:space="preserve">To evaluate the effectiveness of technology-driven solutions in enhancing cross-cultural communication.</w:t>
      </w:r>
    </w:p>
    <w:p>
      <w:pPr>
        <w:numPr>
          <w:ilvl w:val="0"/>
          <w:numId w:val="1001"/>
        </w:numPr>
        <w:pStyle w:val="Compact"/>
      </w:pPr>
      <w:r>
        <w:t xml:space="preserve">To gather insights into the preferences and behaviors of local residents and visitors regarding diplomatic engagement.</w:t>
      </w:r>
    </w:p>
    <w:p>
      <w:pPr>
        <w:numPr>
          <w:ilvl w:val="0"/>
          <w:numId w:val="1001"/>
        </w:numPr>
        <w:pStyle w:val="Compact"/>
      </w:pPr>
      <w:r>
        <w:t xml:space="preserve">To develop best practices for future Diplomat initiatives in other global cities.</w:t>
      </w:r>
    </w:p>
    <w:p>
      <w:pPr>
        <w:pStyle w:val="FirstParagraph"/>
      </w:pPr>
      <w:r>
        <w:t xml:space="preserve">3. Scope and Context</w:t>
      </w:r>
    </w:p>
    <w:p>
      <w:pPr>
        <w:pStyle w:val="BodyText"/>
      </w:pPr>
      <w:r>
        <w:t xml:space="preserve">The experiment will take place in Kyoto, Japan, a city renowned for its blend of tradition and modernity. Kyoto's unique cultural landscape, including its temples, shrines, and vibrant arts scene, offers a rich backdrop for exploring themes of diplomacy and cultural exchange. The Diplomat initiative will leverage this environment to create meaningful interactions between local communities, international participants, and technological tools designed to facilitate dialogue.</w:t>
      </w:r>
    </w:p>
    <w:p>
      <w:pPr>
        <w:pStyle w:val="BodyText"/>
      </w:pPr>
      <w:r>
        <w:t xml:space="preserve">The scope of the experiment includes:</w:t>
      </w:r>
    </w:p>
    <w:p>
      <w:pPr>
        <w:numPr>
          <w:ilvl w:val="0"/>
          <w:numId w:val="1002"/>
        </w:numPr>
        <w:pStyle w:val="Compact"/>
      </w:pPr>
      <w:r>
        <w:t xml:space="preserve">Engagement with local residents, businesses, and cultural institutions.</w:t>
      </w:r>
    </w:p>
    <w:p>
      <w:pPr>
        <w:numPr>
          <w:ilvl w:val="0"/>
          <w:numId w:val="1002"/>
        </w:numPr>
        <w:pStyle w:val="Compact"/>
      </w:pPr>
      <w:r>
        <w:t xml:space="preserve">Collaboration with international diplomats, scholars, and technologists.</w:t>
      </w:r>
    </w:p>
    <w:p>
      <w:pPr>
        <w:numPr>
          <w:ilvl w:val="0"/>
          <w:numId w:val="1002"/>
        </w:numPr>
        <w:pStyle w:val="Compact"/>
      </w:pPr>
      <w:r>
        <w:t xml:space="preserve">Implementation of digital platforms and tools to support real-time communication and feedback.</w:t>
      </w:r>
    </w:p>
    <w:p>
      <w:pPr>
        <w:pStyle w:val="FirstParagraph"/>
      </w:pPr>
      <w:r>
        <w:t xml:space="preserve">4. Methodology</w:t>
      </w:r>
    </w:p>
    <w:p>
      <w:pPr>
        <w:pStyle w:val="BodyText"/>
      </w:pPr>
      <w:r>
        <w:t xml:space="preserve">The Diplomat experiment will employ a mixed-methods approach, combining qualitative and quantitative data collection techniques. The methodology is designed to ensure robust and actionable results while respecting the cultural and ethical considerations of the Kyoto context.</w:t>
      </w:r>
    </w:p>
    <w:bookmarkStart w:id="21" w:name="participant-recruitment"/>
    <w:p>
      <w:pPr>
        <w:pStyle w:val="Heading3"/>
      </w:pPr>
      <w:r>
        <w:t xml:space="preserve">4.1 Participant Recruitment</w:t>
      </w:r>
    </w:p>
    <w:p>
      <w:pPr>
        <w:pStyle w:val="FirstParagraph"/>
      </w:pPr>
      <w:r>
        <w:t xml:space="preserve">Participants will be recruited from diverse groups, including:</w:t>
      </w:r>
    </w:p>
    <w:p>
      <w:pPr>
        <w:numPr>
          <w:ilvl w:val="0"/>
          <w:numId w:val="1003"/>
        </w:numPr>
        <w:pStyle w:val="Compact"/>
      </w:pPr>
      <w:r>
        <w:t xml:space="preserve">Local residents of Kyoto.</w:t>
      </w:r>
    </w:p>
    <w:p>
      <w:pPr>
        <w:numPr>
          <w:ilvl w:val="0"/>
          <w:numId w:val="1003"/>
        </w:numPr>
        <w:pStyle w:val="Compact"/>
      </w:pPr>
      <w:r>
        <w:t xml:space="preserve">International visitors and expatriates.</w:t>
      </w:r>
    </w:p>
    <w:p>
      <w:pPr>
        <w:numPr>
          <w:ilvl w:val="0"/>
          <w:numId w:val="1003"/>
        </w:numPr>
        <w:pStyle w:val="Compact"/>
      </w:pPr>
      <w:r>
        <w:t xml:space="preserve">Representatives from diplomatic missions and cultural organizations.</w:t>
      </w:r>
    </w:p>
    <w:p>
      <w:pPr>
        <w:pStyle w:val="FirstParagraph"/>
      </w:pPr>
      <w:r>
        <w:t xml:space="preserve">Recruitment will be conducted through community outreach, social media campaigns, and partnerships with local institutions. Informed consent will be obtained from all participants prior to their involvement.</w:t>
      </w:r>
    </w:p>
    <w:bookmarkEnd w:id="21"/>
    <w:bookmarkStart w:id="22" w:name="data-collection"/>
    <w:p>
      <w:pPr>
        <w:pStyle w:val="Heading3"/>
      </w:pPr>
      <w:r>
        <w:t xml:space="preserve">4.2 Data Collection</w:t>
      </w:r>
    </w:p>
    <w:p>
      <w:pPr>
        <w:pStyle w:val="FirstParagraph"/>
      </w:pPr>
      <w:r>
        <w:t xml:space="preserve">Data will be collected using the following methods:</w:t>
      </w:r>
    </w:p>
    <w:p>
      <w:pPr>
        <w:numPr>
          <w:ilvl w:val="0"/>
          <w:numId w:val="1004"/>
        </w:numPr>
        <w:pStyle w:val="Compact"/>
      </w:pPr>
      <w:r>
        <w:rPr>
          <w:bCs/>
          <w:b/>
        </w:rPr>
        <w:t xml:space="preserve">Surveys:</w:t>
      </w:r>
      <w:r>
        <w:t xml:space="preserve"> </w:t>
      </w:r>
      <w:r>
        <w:t xml:space="preserve">Structured questionnaires will be distributed to participants to gather quantitative data on their perceptions and experiences.</w:t>
      </w:r>
    </w:p>
    <w:p>
      <w:pPr>
        <w:numPr>
          <w:ilvl w:val="0"/>
          <w:numId w:val="1004"/>
        </w:numPr>
        <w:pStyle w:val="Compact"/>
      </w:pPr>
      <w:r>
        <w:rPr>
          <w:bCs/>
          <w:b/>
        </w:rPr>
        <w:t xml:space="preserve">Interviews:</w:t>
      </w:r>
      <w:r>
        <w:t xml:space="preserve"> </w:t>
      </w:r>
      <w:r>
        <w:t xml:space="preserve">Semi-structured interviews will be conducted with key stakeholders to gain deeper insights into their perspectives.</w:t>
      </w:r>
    </w:p>
    <w:p>
      <w:pPr>
        <w:numPr>
          <w:ilvl w:val="0"/>
          <w:numId w:val="1004"/>
        </w:numPr>
        <w:pStyle w:val="Compact"/>
      </w:pPr>
      <w:r>
        <w:rPr>
          <w:bCs/>
          <w:b/>
        </w:rPr>
        <w:t xml:space="preserve">Observations:</w:t>
      </w:r>
      <w:r>
        <w:t xml:space="preserve"> </w:t>
      </w:r>
      <w:r>
        <w:t xml:space="preserve">Researchers will observe interactions during Diplomat events and activities to document behavioral patterns and outcomes.</w:t>
      </w:r>
    </w:p>
    <w:p>
      <w:pPr>
        <w:numPr>
          <w:ilvl w:val="0"/>
          <w:numId w:val="1004"/>
        </w:numPr>
        <w:pStyle w:val="Compact"/>
      </w:pPr>
      <w:r>
        <w:rPr>
          <w:bCs/>
          <w:b/>
        </w:rPr>
        <w:t xml:space="preserve">Digital Analytics:</w:t>
      </w:r>
      <w:r>
        <w:t xml:space="preserve"> </w:t>
      </w:r>
      <w:r>
        <w:t xml:space="preserve">Data from the Diplomat platform will be analyzed to assess user engagement and interaction trends.</w:t>
      </w:r>
    </w:p>
    <w:bookmarkEnd w:id="22"/>
    <w:bookmarkStart w:id="23" w:name="ethical-considerations"/>
    <w:p>
      <w:pPr>
        <w:pStyle w:val="Heading3"/>
      </w:pPr>
      <w:r>
        <w:t xml:space="preserve">4.3 Ethical Considerations</w:t>
      </w:r>
    </w:p>
    <w:p>
      <w:pPr>
        <w:pStyle w:val="FirstParagraph"/>
      </w:pPr>
      <w:r>
        <w:t xml:space="preserve">All activities will adhere to ethical guidelines, including:</w:t>
      </w:r>
    </w:p>
    <w:p>
      <w:pPr>
        <w:numPr>
          <w:ilvl w:val="0"/>
          <w:numId w:val="1005"/>
        </w:numPr>
        <w:pStyle w:val="Compact"/>
      </w:pPr>
      <w:r>
        <w:t xml:space="preserve">Ensuring participant anonymity and confidentiality.</w:t>
      </w:r>
    </w:p>
    <w:p>
      <w:pPr>
        <w:numPr>
          <w:ilvl w:val="0"/>
          <w:numId w:val="1005"/>
        </w:numPr>
        <w:pStyle w:val="Compact"/>
      </w:pPr>
      <w:r>
        <w:t xml:space="preserve">Respecting cultural sensitivities and local customs.</w:t>
      </w:r>
    </w:p>
    <w:p>
      <w:pPr>
        <w:numPr>
          <w:ilvl w:val="0"/>
          <w:numId w:val="1005"/>
        </w:numPr>
        <w:pStyle w:val="Compact"/>
      </w:pPr>
      <w:r>
        <w:t xml:space="preserve">Obtaining necessary approvals from relevant authorities in Kyoto.</w:t>
      </w:r>
    </w:p>
    <w:bookmarkEnd w:id="23"/>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Finalize protocol, recruit participants, set up infrastructure.</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Conduct events, collect data, monitor progress.</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Analyze data, draft findings, prepare reports.</w:t>
            </w:r>
          </w:p>
        </w:tc>
      </w:tr>
      <w:tr>
        <w:tc>
          <w:tcPr/>
          <w:p>
            <w:pPr>
              <w:pStyle w:val="Compact"/>
              <w:jc w:val="left"/>
            </w:pPr>
            <w:r>
              <w:t xml:space="preserve">Dissemination</w:t>
            </w:r>
          </w:p>
        </w:tc>
        <w:tc>
          <w:tcPr/>
          <w:p>
            <w:pPr>
              <w:pStyle w:val="Compact"/>
              <w:jc w:val="left"/>
            </w:pPr>
            <w:r>
              <w:t xml:space="preserve">1 month</w:t>
            </w:r>
          </w:p>
        </w:tc>
        <w:tc>
          <w:tcPr/>
          <w:p>
            <w:pPr>
              <w:pStyle w:val="Compact"/>
              <w:jc w:val="left"/>
            </w:pPr>
            <w:r>
              <w:t xml:space="preserve">Share results with stakeholders, publish findings.</w:t>
            </w:r>
          </w:p>
        </w:tc>
      </w:tr>
    </w:tbl>
    <w:p>
      <w:pPr>
        <w:pStyle w:val="BodyText"/>
      </w:pPr>
      <w:r>
        <w:t xml:space="preserve">6. Expected Outcomes</w:t>
      </w:r>
    </w:p>
    <w:p>
      <w:pPr>
        <w:pStyle w:val="BodyText"/>
      </w:pPr>
      <w:r>
        <w:t xml:space="preserve">The Diplomat experiment in Kyoto is expected to yield the following outcomes:</w:t>
      </w:r>
    </w:p>
    <w:p>
      <w:pPr>
        <w:numPr>
          <w:ilvl w:val="0"/>
          <w:numId w:val="1006"/>
        </w:numPr>
        <w:pStyle w:val="Compact"/>
      </w:pPr>
      <w:r>
        <w:t xml:space="preserve">A comprehensive understanding of how cultural diplomacy can foster mutual respect and collaboration.</w:t>
      </w:r>
    </w:p>
    <w:p>
      <w:pPr>
        <w:numPr>
          <w:ilvl w:val="0"/>
          <w:numId w:val="1006"/>
        </w:numPr>
        <w:pStyle w:val="Compact"/>
      </w:pPr>
      <w:r>
        <w:t xml:space="preserve">Identifiable best practices for integrating technology into diplomatic efforts.</w:t>
      </w:r>
    </w:p>
    <w:p>
      <w:pPr>
        <w:numPr>
          <w:ilvl w:val="0"/>
          <w:numId w:val="1006"/>
        </w:numPr>
        <w:pStyle w:val="Compact"/>
      </w:pPr>
      <w:r>
        <w:t xml:space="preserve">Enhanced relationships between Kyoto's local community and international partners.</w:t>
      </w:r>
    </w:p>
    <w:p>
      <w:pPr>
        <w:numPr>
          <w:ilvl w:val="0"/>
          <w:numId w:val="1006"/>
        </w:numPr>
        <w:pStyle w:val="Compact"/>
      </w:pPr>
      <w:r>
        <w:t xml:space="preserve">A framework for scaling the Diplomat initiative to other cities worldwide.</w:t>
      </w:r>
    </w:p>
    <w:p>
      <w:pPr>
        <w:pStyle w:val="FirstParagraph"/>
      </w:pPr>
      <w:r>
        <w:t xml:space="preserve">7. Conclusion</w:t>
      </w:r>
    </w:p>
    <w:p>
      <w:pPr>
        <w:pStyle w:val="BodyText"/>
      </w:pPr>
      <w:r>
        <w:t xml:space="preserve">This Experiment Protocol provides a structured approach to conducting the Diplomat initiative in Kyoto, Japan. By adhering to the outlined procedures and objectives, the project aims to contribute valuable insights to the fields of cultural diplomacy and technological innovation. The unique setting of Kyoto offers an unparalleled opportunity to explore these themes in a meaningful and impactful way.</w:t>
      </w:r>
    </w:p>
    <w:p>
      <w:pPr>
        <w:pStyle w:val="BodyText"/>
      </w:pPr>
      <w:r>
        <w:t xml:space="preserve">All participants are encouraged to review this document thoroughly and provide feedback to ensure the success of the experiment.</w:t>
      </w:r>
    </w:p>
    <w:p>
      <w:pPr>
        <w:pStyle w:val="BodyText"/>
      </w:pPr>
      <w:r>
        <w:rPr>
          <w:bCs/>
          <w:b/>
        </w:rPr>
        <w:t xml:space="preserve">Note:</w:t>
      </w:r>
      <w:r>
        <w:t xml:space="preserve"> </w:t>
      </w:r>
      <w:r>
        <w:t xml:space="preserve">This document is subject to updates based on feedback and evolving requirements. Please refer to the latest version for accurate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Japan Kyoto</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