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Deployment</w:t>
      </w:r>
      <w:r>
        <w:t xml:space="preserve"> </w:t>
      </w:r>
      <w:r>
        <w:t xml:space="preserve">in</w:t>
      </w:r>
      <w:r>
        <w:t xml:space="preserve"> </w:t>
      </w:r>
      <w:r>
        <w:t xml:space="preserve">Kenya</w:t>
      </w:r>
      <w:r>
        <w:t xml:space="preserve"> </w:t>
      </w:r>
      <w:r>
        <w:t xml:space="preserve">Nairobi</w:t>
      </w:r>
    </w:p>
    <w:bookmarkStart w:id="31" w:name="X8375ef6b684d9740d2013f37708eb26a03e2d0c"/>
    <w:p>
      <w:pPr>
        <w:pStyle w:val="Heading1"/>
      </w:pPr>
      <w:r>
        <w:t xml:space="preserve">Experiment Protocol: Diplomat System Deployment</w:t>
      </w:r>
    </w:p>
    <w:p>
      <w:pPr>
        <w:pStyle w:val="FirstParagraph"/>
      </w:pPr>
      <w:r>
        <w:rPr>
          <w:bCs/>
          <w:b/>
        </w:rPr>
        <w:t xml:space="preserve">Project Title:</w:t>
      </w:r>
      <w:r>
        <w:t xml:space="preserve"> </w:t>
      </w:r>
      <w:r>
        <w:t xml:space="preserve">Field Evaluation of Diplomat Autonomous Systems in Urban Environments</w:t>
      </w:r>
    </w:p>
    <w:p>
      <w:pPr>
        <w:pStyle w:val="BodyText"/>
      </w:pPr>
      <w:r>
        <w:rPr>
          <w:bCs/>
          <w:b/>
        </w:rPr>
        <w:t xml:space="preserve">Location:</w:t>
      </w:r>
      <w:r>
        <w:t xml:space="preserve"> </w:t>
      </w:r>
      <w:r>
        <w:t xml:space="preserve">Kenya Nairobi Metropolitan Area</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deployment and evaluation of the</w:t>
      </w:r>
      <w:r>
        <w:t xml:space="preserve"> </w:t>
      </w:r>
      <w:r>
        <w:rPr>
          <w:bCs/>
          <w:b/>
        </w:rPr>
        <w:t xml:space="preserve">Diplomat</w:t>
      </w:r>
      <w:r>
        <w:t xml:space="preserve"> </w:t>
      </w:r>
      <w:r>
        <w:t xml:space="preserve">system within the complex urban landscape of</w:t>
      </w:r>
      <w:r>
        <w:t xml:space="preserve"> </w:t>
      </w:r>
      <w:r>
        <w:rPr>
          <w:bCs/>
          <w:b/>
        </w:rPr>
        <w:t xml:space="preserve">Kenya Nairobi</w:t>
      </w:r>
      <w:r>
        <w:t xml:space="preserve">. The Diplomat system is an advanced autonomous platform designed to navigate high-density environments, facilitate secure logistics, and interact with local infrastructure using adaptive AI algorithms.</w:t>
      </w:r>
    </w:p>
    <w:p>
      <w:pPr>
        <w:pStyle w:val="BodyText"/>
      </w:pPr>
      <w:r>
        <w:t xml:space="preserve">Nairobi presents a unique testing ground characterized by a blend of modern infrastructure, informal settlements, variable road conditions, and high pedestrian traffic. The primary objective of this experiment is to assess the Diplomat's operational resilience, safety compliance, and efficiency when subjected to the specific environmental and socio-economic variables found in Kenya Nairobi.</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evaluate the Diplomat's navigation capabilities on both paved highways (e.g., Thika Road) and unpaved or congested urban streets in Nairobi.</w:t>
      </w:r>
    </w:p>
    <w:p>
      <w:pPr>
        <w:numPr>
          <w:ilvl w:val="0"/>
          <w:numId w:val="1001"/>
        </w:numPr>
        <w:pStyle w:val="Compact"/>
      </w:pPr>
      <w:r>
        <w:t xml:space="preserve">To measure the system's response time to dynamic obstacles, including pedestrians, matatus (public transport minibuses), and informal street vendors.</w:t>
      </w:r>
    </w:p>
    <w:p>
      <w:pPr>
        <w:numPr>
          <w:ilvl w:val="0"/>
          <w:numId w:val="1001"/>
        </w:numPr>
        <w:pStyle w:val="Compact"/>
      </w:pPr>
      <w:r>
        <w:t xml:space="preserve">To assess the reliability of the Diplomat's communication modules under Nairobi's varying network coverage conditions.</w:t>
      </w:r>
    </w:p>
    <w:p>
      <w:pPr>
        <w:numPr>
          <w:ilvl w:val="0"/>
          <w:numId w:val="1001"/>
        </w:numPr>
        <w:pStyle w:val="Compact"/>
      </w:pPr>
      <w:r>
        <w:t xml:space="preserve">To ensure strict adherence to local safety regulations and ethical standards regarding autonomous technology in Kenya.</w:t>
      </w:r>
    </w:p>
    <w:bookmarkEnd w:id="21"/>
    <w:bookmarkStart w:id="22" w:name="scope-and-site-selection"/>
    <w:p>
      <w:pPr>
        <w:pStyle w:val="Heading2"/>
      </w:pPr>
      <w:r>
        <w:t xml:space="preserve">3. Scope and Site Selection</w:t>
      </w:r>
    </w:p>
    <w:p>
      <w:pPr>
        <w:pStyle w:val="FirstParagraph"/>
      </w:pPr>
      <w:r>
        <w:t xml:space="preserve">The experiment will be conducted in three distinct zones within Kenya Nairobi to ensure a representative sample of urban challenges:</w:t>
      </w:r>
    </w:p>
    <w:p>
      <w:pPr>
        <w:numPr>
          <w:ilvl w:val="0"/>
          <w:numId w:val="1002"/>
        </w:numPr>
        <w:pStyle w:val="Compact"/>
      </w:pPr>
      <w:r>
        <w:rPr>
          <w:bCs/>
          <w:b/>
        </w:rPr>
        <w:t xml:space="preserve">Zone A (Westlands):</w:t>
      </w:r>
      <w:r>
        <w:t xml:space="preserve"> </w:t>
      </w:r>
      <w:r>
        <w:t xml:space="preserve">High-rise commercial district with structured traffic and high pedestrian volume.</w:t>
      </w:r>
    </w:p>
    <w:p>
      <w:pPr>
        <w:numPr>
          <w:ilvl w:val="0"/>
          <w:numId w:val="1002"/>
        </w:numPr>
        <w:pStyle w:val="Compact"/>
      </w:pPr>
      <w:r>
        <w:rPr>
          <w:bCs/>
          <w:b/>
        </w:rPr>
        <w:t xml:space="preserve">Zone B (Kibera):</w:t>
      </w:r>
      <w:r>
        <w:t xml:space="preserve"> </w:t>
      </w:r>
      <w:r>
        <w:t xml:space="preserve">Informal settlement with narrow pathways, unpaved roads, and complex social dynamics.</w:t>
      </w:r>
    </w:p>
    <w:p>
      <w:pPr>
        <w:numPr>
          <w:ilvl w:val="0"/>
          <w:numId w:val="1002"/>
        </w:numPr>
        <w:pStyle w:val="Compact"/>
      </w:pPr>
      <w:r>
        <w:rPr>
          <w:bCs/>
          <w:b/>
        </w:rPr>
        <w:t xml:space="preserve">Zone C (CBD):</w:t>
      </w:r>
      <w:r>
        <w:t xml:space="preserve"> </w:t>
      </w:r>
      <w:r>
        <w:t xml:space="preserve">Central Business District featuring heavy congestion and mixed traffic types.</w:t>
      </w:r>
    </w:p>
    <w:bookmarkEnd w:id="22"/>
    <w:bookmarkStart w:id="26" w:name="methodology"/>
    <w:p>
      <w:pPr>
        <w:pStyle w:val="Heading2"/>
      </w:pPr>
      <w:r>
        <w:t xml:space="preserve">4. Methodology</w:t>
      </w:r>
    </w:p>
    <w:bookmarkStart w:id="23" w:name="preparation-phase"/>
    <w:p>
      <w:pPr>
        <w:pStyle w:val="Heading3"/>
      </w:pPr>
      <w:r>
        <w:t xml:space="preserve">4.1. Preparation Phase</w:t>
      </w:r>
    </w:p>
    <w:p>
      <w:pPr>
        <w:pStyle w:val="FirstParagraph"/>
      </w:pPr>
      <w:r>
        <w:t xml:space="preserve">Prior to deployment, the Diplomat units will undergo rigorous calibration. This includes updating the LiDAR and camera sensors to account for the specific lighting conditions and dust levels prevalent in Kenya Nairobi. The software will be loaded with high-definition maps of the selected zones, supplemented by real-time data feeds.</w:t>
      </w:r>
    </w:p>
    <w:bookmarkEnd w:id="23"/>
    <w:bookmarkStart w:id="24" w:name="deployment-phase"/>
    <w:p>
      <w:pPr>
        <w:pStyle w:val="Heading3"/>
      </w:pPr>
      <w:r>
        <w:t xml:space="preserve">4.2. Deployment Phase</w:t>
      </w:r>
    </w:p>
    <w:p>
      <w:pPr>
        <w:pStyle w:val="FirstParagraph"/>
      </w:pPr>
      <w:r>
        <w:t xml:space="preserve">The Diplomat units will operate during peak hours (07:00–09:00 and 17:00–19:00) and off-peak hours to gather diverse data sets. Each unit will be accompanied by a safety driver and a technical observer to intervene in case of system anomalies.</w:t>
      </w:r>
    </w:p>
    <w:bookmarkEnd w:id="24"/>
    <w:bookmarkStart w:id="25" w:name="data-collection"/>
    <w:p>
      <w:pPr>
        <w:pStyle w:val="Heading3"/>
      </w:pPr>
      <w:r>
        <w:t xml:space="preserve">4.3. Data Collection</w:t>
      </w:r>
    </w:p>
    <w:p>
      <w:pPr>
        <w:pStyle w:val="FirstParagraph"/>
      </w:pPr>
      <w:r>
        <w:t xml:space="preserve">Data will be collected continuously via onboard sensors and transmitted to a secure server. Key metrics include:</w:t>
      </w:r>
    </w:p>
    <w:p>
      <w:pPr>
        <w:numPr>
          <w:ilvl w:val="0"/>
          <w:numId w:val="1003"/>
        </w:numPr>
        <w:pStyle w:val="Compact"/>
      </w:pPr>
      <w:r>
        <w:t xml:space="preserve">Distance traveled without human intervention.</w:t>
      </w:r>
    </w:p>
    <w:p>
      <w:pPr>
        <w:numPr>
          <w:ilvl w:val="0"/>
          <w:numId w:val="1003"/>
        </w:numPr>
        <w:pStyle w:val="Compact"/>
      </w:pPr>
      <w:r>
        <w:t xml:space="preserve">Number of emergency stops triggered.</w:t>
      </w:r>
    </w:p>
    <w:p>
      <w:pPr>
        <w:numPr>
          <w:ilvl w:val="0"/>
          <w:numId w:val="1003"/>
        </w:numPr>
        <w:pStyle w:val="Compact"/>
      </w:pPr>
      <w:r>
        <w:t xml:space="preserve">Latency in decision-making algorithms.</w:t>
      </w:r>
    </w:p>
    <w:p>
      <w:pPr>
        <w:numPr>
          <w:ilvl w:val="0"/>
          <w:numId w:val="1003"/>
        </w:numPr>
        <w:pStyle w:val="Compact"/>
      </w:pPr>
      <w:r>
        <w:t xml:space="preserve">Energy consumption rates relative to terrain.</w:t>
      </w:r>
    </w:p>
    <w:bookmarkEnd w:id="25"/>
    <w:bookmarkEnd w:id="26"/>
    <w:bookmarkStart w:id="27" w:name="safety-and-risk-management"/>
    <w:p>
      <w:pPr>
        <w:pStyle w:val="Heading2"/>
      </w:pPr>
      <w:r>
        <w:t xml:space="preserve">5. Safety and Risk Management</w:t>
      </w:r>
    </w:p>
    <w:p>
      <w:pPr>
        <w:pStyle w:val="FirstParagraph"/>
      </w:pPr>
      <w:r>
        <w:t xml:space="preserve">Safety is the paramount concern in this Experiment Protocol. Given the unpredictable nature of traffic in Kenya Nairobi, the following risk mitigation strategies are implemented: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 Factor</w:t>
            </w:r>
          </w:p>
        </w:tc>
        <w:tc>
          <w:tcPr/>
          <w:p>
            <w:pPr>
              <w:pStyle w:val="Compact"/>
              <w:jc w:val="left"/>
            </w:pPr>
            <w:r>
              <w:t xml:space="preserve">Mitigation Strategy</w:t>
            </w:r>
          </w:p>
        </w:tc>
      </w:tr>
      <w:tr>
        <w:tc>
          <w:tcPr/>
          <w:p>
            <w:pPr>
              <w:pStyle w:val="Compact"/>
              <w:jc w:val="left"/>
            </w:pPr>
            <w:r>
              <w:t xml:space="preserve">Collision with pedestrians or vehicles</w:t>
            </w:r>
          </w:p>
        </w:tc>
        <w:tc>
          <w:tcPr/>
          <w:p>
            <w:pPr>
              <w:pStyle w:val="Compact"/>
              <w:jc w:val="left"/>
            </w:pPr>
            <w:r>
              <w:t xml:space="preserve">Redundant braking systems and immediate manual override capability.</w:t>
            </w:r>
          </w:p>
        </w:tc>
      </w:tr>
      <w:tr>
        <w:tc>
          <w:tcPr/>
          <w:p>
            <w:pPr>
              <w:pStyle w:val="Compact"/>
              <w:jc w:val="left"/>
            </w:pPr>
            <w:r>
              <w:t xml:space="preserve">Network connectivity loss</w:t>
            </w:r>
          </w:p>
        </w:tc>
        <w:tc>
          <w:tcPr/>
          <w:p>
            <w:pPr>
              <w:pStyle w:val="Compact"/>
              <w:jc w:val="left"/>
            </w:pPr>
            <w:r>
              <w:t xml:space="preserve">Local edge computing allows Diplomat to operate autonomously without cloud dependency.</w:t>
            </w:r>
          </w:p>
        </w:tc>
      </w:tr>
      <w:tr>
        <w:tc>
          <w:tcPr/>
          <w:p>
            <w:pPr>
              <w:pStyle w:val="Compact"/>
              <w:jc w:val="left"/>
            </w:pPr>
            <w:r>
              <w:t xml:space="preserve">Theft or vandalism</w:t>
            </w:r>
          </w:p>
        </w:tc>
        <w:tc>
          <w:tcPr/>
          <w:p>
            <w:pPr>
              <w:pStyle w:val="Compact"/>
              <w:jc w:val="left"/>
            </w:pPr>
            <w:r>
              <w:t xml:space="preserve">GPS tracking, encrypted communication, and visible security markings.</w:t>
            </w:r>
          </w:p>
        </w:tc>
      </w:tr>
      <w:tr>
        <w:tc>
          <w:tcPr/>
          <w:p>
            <w:pPr>
              <w:pStyle w:val="Compact"/>
              <w:jc w:val="left"/>
            </w:pPr>
            <w:r>
              <w:t xml:space="preserve">Regulatory non-compliance</w:t>
            </w:r>
          </w:p>
        </w:tc>
        <w:tc>
          <w:tcPr/>
          <w:p>
            <w:pPr>
              <w:pStyle w:val="Compact"/>
              <w:jc w:val="left"/>
            </w:pPr>
            <w:r>
              <w:t xml:space="preserve">Continuous consultation with Kenyan transport authorities and legal advisors.</w:t>
            </w:r>
          </w:p>
        </w:tc>
      </w:tr>
    </w:tbl>
    <w:bookmarkEnd w:id="27"/>
    <w:bookmarkStart w:id="28" w:name="ethical-considerations"/>
    <w:p>
      <w:pPr>
        <w:pStyle w:val="Heading2"/>
      </w:pPr>
      <w:r>
        <w:t xml:space="preserve">6. Ethical Considerations</w:t>
      </w:r>
    </w:p>
    <w:p>
      <w:pPr>
        <w:pStyle w:val="FirstParagraph"/>
      </w:pPr>
      <w:r>
        <w:t xml:space="preserve">The deployment of Diplomat in Kenya Nairobi must respect local cultural norms and privacy rights. All data collected involving individuals will be anonymized in accordance with the Data Protection Act of Kenya. Community engagement sessions will be held in the selected zones to inform residents about the experiment and address concerns.</w:t>
      </w:r>
    </w:p>
    <w:bookmarkEnd w:id="28"/>
    <w:bookmarkStart w:id="29" w:name="timeline"/>
    <w:p>
      <w:pPr>
        <w:pStyle w:val="Heading2"/>
      </w:pPr>
      <w:r>
        <w:t xml:space="preserve">7. Timeline</w:t>
      </w:r>
    </w:p>
    <w:p>
      <w:pPr>
        <w:numPr>
          <w:ilvl w:val="0"/>
          <w:numId w:val="1004"/>
        </w:numPr>
        <w:pStyle w:val="Compact"/>
      </w:pPr>
      <w:r>
        <w:rPr>
          <w:bCs/>
          <w:b/>
        </w:rPr>
        <w:t xml:space="preserve">Weeks 1-2:</w:t>
      </w:r>
      <w:r>
        <w:t xml:space="preserve"> </w:t>
      </w:r>
      <w:r>
        <w:t xml:space="preserve">Site surveys and regulatory approvals in Nairobi.</w:t>
      </w:r>
    </w:p>
    <w:p>
      <w:pPr>
        <w:numPr>
          <w:ilvl w:val="0"/>
          <w:numId w:val="1004"/>
        </w:numPr>
        <w:pStyle w:val="Compact"/>
      </w:pPr>
      <w:r>
        <w:rPr>
          <w:bCs/>
          <w:b/>
        </w:rPr>
        <w:t xml:space="preserve">Weeks 3-4:</w:t>
      </w:r>
      <w:r>
        <w:t xml:space="preserve"> </w:t>
      </w:r>
      <w:r>
        <w:t xml:space="preserve">System calibration and dry runs in controlled environments.</w:t>
      </w:r>
    </w:p>
    <w:p>
      <w:pPr>
        <w:numPr>
          <w:ilvl w:val="0"/>
          <w:numId w:val="1004"/>
        </w:numPr>
        <w:pStyle w:val="Compact"/>
      </w:pPr>
      <w:r>
        <w:rPr>
          <w:bCs/>
          <w:b/>
        </w:rPr>
        <w:t xml:space="preserve">Weeks 5-12:</w:t>
      </w:r>
      <w:r>
        <w:t xml:space="preserve"> </w:t>
      </w:r>
      <w:r>
        <w:t xml:space="preserve">Active deployment of Diplomat units in Zones A, B, and C.</w:t>
      </w:r>
    </w:p>
    <w:p>
      <w:pPr>
        <w:numPr>
          <w:ilvl w:val="0"/>
          <w:numId w:val="1004"/>
        </w:numPr>
        <w:pStyle w:val="Compact"/>
      </w:pPr>
      <w:r>
        <w:rPr>
          <w:bCs/>
          <w:b/>
        </w:rPr>
        <w:t xml:space="preserve">Weeks 13-14:</w:t>
      </w:r>
      <w:r>
        <w:t xml:space="preserve"> </w:t>
      </w:r>
      <w:r>
        <w:t xml:space="preserve">Data analysis and report generation.</w:t>
      </w:r>
    </w:p>
    <w:bookmarkEnd w:id="29"/>
    <w:bookmarkStart w:id="30" w:name="conclusion"/>
    <w:p>
      <w:pPr>
        <w:pStyle w:val="Heading2"/>
      </w:pPr>
      <w:r>
        <w:t xml:space="preserve">8. Conclusion</w:t>
      </w:r>
    </w:p>
    <w:p>
      <w:pPr>
        <w:pStyle w:val="FirstParagraph"/>
      </w:pPr>
      <w:r>
        <w:t xml:space="preserve">This Experiment Protocol provides a structured framework for testing the Diplomat system in one of Africa's most dynamic urban centers. By rigorously evaluating performance in Kenya Nairobi, we aim to refine the technology for broader global application while contributing to the advancement of smart city solutions in the region. Success will be defined by the Diplomat's ability to operate safely, efficiently, and respectfully within the unique context of Nairobi.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Deployment in Kenya Nairobi</dc:title>
  <dc:creator/>
  <dc:language>en</dc:language>
  <cp:keywords/>
  <dcterms:created xsi:type="dcterms:W3CDTF">2026-10-10T03:12:25Z</dcterms:created>
  <dcterms:modified xsi:type="dcterms:W3CDTF">2026-10-10T03:12:25Z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