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fa8a5fc0733eb3370673f9e4b7208250fe3f6b5"/>
    <w:p>
      <w:pPr>
        <w:pStyle w:val="Heading1"/>
      </w:pPr>
      <w:r>
        <w:t xml:space="preserve">Experiment Protocol: Diplomat System Deployment in Jeddah, Saudi Arabia</w:t>
      </w:r>
    </w:p>
    <w:p>
      <w:pPr>
        <w:pStyle w:val="FirstParagraph"/>
      </w:pPr>
      <w:r>
        <w:rPr>
          <w:bCs/>
          <w:b/>
        </w:rPr>
        <w:t xml:space="preserve">Document ID:</w:t>
      </w:r>
      <w:r>
        <w:t xml:space="preserve"> </w:t>
      </w:r>
      <w:r>
        <w:t xml:space="preserve">EXP-DIP-JED-2024-001</w:t>
      </w:r>
      <w:r>
        <w:br/>
      </w:r>
      <w:r>
        <w:rPr>
          <w:bCs/>
          <w:b/>
        </w:rPr>
        <w:t xml:space="preserve">Date:</w:t>
      </w:r>
      <w:r>
        <w:t xml:space="preserve"> </w:t>
      </w:r>
      <w:r>
        <w:t xml:space="preserve">October 26, 2024</w:t>
      </w:r>
      <w:r>
        <w:br/>
      </w:r>
      <w:r>
        <w:rPr>
          <w:bCs/>
          <w:b/>
        </w:rPr>
        <w:t xml:space="preserve">Location:</w:t>
      </w:r>
      <w:r>
        <w:t xml:space="preserve"> </w:t>
      </w:r>
      <w:r>
        <w:t xml:space="preserve">Jeddah, Kingdom of Saudi Arabia</w:t>
      </w:r>
      <w:r>
        <w:br/>
      </w:r>
      <w:r>
        <w:rPr>
          <w:bCs/>
          <w:b/>
        </w:rPr>
        <w:t xml:space="preserve">Subject:</w:t>
      </w:r>
      <w:r>
        <w:t xml:space="preserve"> </w:t>
      </w:r>
      <w:r>
        <w:t xml:space="preserve">Field Testing of the Diplomat Autonomous Navigation and Communication Framework</w:t>
      </w:r>
    </w:p>
    <w:bookmarkStart w:id="20" w:name="introduction-and-objective"/>
    <w:p>
      <w:pPr>
        <w:pStyle w:val="Heading2"/>
      </w:pPr>
      <w:r>
        <w:t xml:space="preserve">1. Introduction and Objective</w:t>
      </w:r>
    </w:p>
    <w:p>
      <w:pPr>
        <w:pStyle w:val="FirstParagraph"/>
      </w:pPr>
      <w:r>
        <w:t xml:space="preserve">This Experiment Protocol outlines the comprehensive procedures for the deployment and evaluation of the</w:t>
      </w:r>
      <w:r>
        <w:t xml:space="preserve"> </w:t>
      </w:r>
      <w:r>
        <w:rPr>
          <w:bCs/>
          <w:b/>
        </w:rPr>
        <w:t xml:space="preserve">Diplomat</w:t>
      </w:r>
      <w:r>
        <w:t xml:space="preserve"> </w:t>
      </w:r>
      <w:r>
        <w:t xml:space="preserve">system within the urban environment of</w:t>
      </w:r>
      <w:r>
        <w:t xml:space="preserve"> </w:t>
      </w:r>
      <w:r>
        <w:rPr>
          <w:bCs/>
          <w:b/>
        </w:rPr>
        <w:t xml:space="preserve">Jeddah, Saudi Arabia</w:t>
      </w:r>
      <w:r>
        <w:t xml:space="preserve">. The Diplomat system is an advanced autonomous framework designed to facilitate seamless interaction between autonomous vehicles, smart city infrastructure, and human operators. The primary objective of this experiment is to validate the system's efficacy in managing complex traffic scenarios, ensuring regulatory compliance with Saudi Arabian standards, and optimizing communication latency in a high-density coastal metropolis.</w:t>
      </w:r>
    </w:p>
    <w:p>
      <w:pPr>
        <w:pStyle w:val="BodyText"/>
      </w:pPr>
      <w:r>
        <w:t xml:space="preserve">Jeddah has been selected as the primary testing ground due to its unique position as a gateway to the Kingdom and its ongoing integration into the Vision 2030 smart city initiatives. The experiment aims to demonstrate how the Diplomat protocol can enhance traffic flow, reduce congestion, and improve safety metrics in a real-world setting characterized by diverse weather conditions and high vehicular volume.</w:t>
      </w:r>
    </w:p>
    <w:bookmarkEnd w:id="20"/>
    <w:bookmarkStart w:id="21" w:name="scope-and-environment"/>
    <w:p>
      <w:pPr>
        <w:pStyle w:val="Heading2"/>
      </w:pPr>
      <w:r>
        <w:t xml:space="preserve">2. Scope and Environment</w:t>
      </w:r>
    </w:p>
    <w:p>
      <w:pPr>
        <w:pStyle w:val="FirstParagraph"/>
      </w:pPr>
      <w:r>
        <w:t xml:space="preserve">The scope of this experiment is strictly limited to designated zones within Jeddah, specifically focusing on the Corniche district and the King Abdullah Economic City (KAEC) access routes. These areas provide a controlled yet realistic environment for testing the Diplomat system's capabilities.</w:t>
      </w:r>
    </w:p>
    <w:p>
      <w:pPr>
        <w:pStyle w:val="BodyText"/>
      </w:pPr>
      <w:r>
        <w:t xml:space="preserve">The environmental parameters include:</w:t>
      </w:r>
    </w:p>
    <w:p>
      <w:pPr>
        <w:numPr>
          <w:ilvl w:val="0"/>
          <w:numId w:val="1001"/>
        </w:numPr>
        <w:pStyle w:val="Compact"/>
      </w:pPr>
      <w:r>
        <w:rPr>
          <w:bCs/>
          <w:b/>
        </w:rPr>
        <w:t xml:space="preserve">Geography:</w:t>
      </w:r>
      <w:r>
        <w:t xml:space="preserve"> </w:t>
      </w:r>
      <w:r>
        <w:t xml:space="preserve">Coastal urban terrain with varying elevation and high humidity levels.</w:t>
      </w:r>
    </w:p>
    <w:p>
      <w:pPr>
        <w:numPr>
          <w:ilvl w:val="0"/>
          <w:numId w:val="1001"/>
        </w:numPr>
        <w:pStyle w:val="Compact"/>
      </w:pPr>
      <w:r>
        <w:rPr>
          <w:bCs/>
          <w:b/>
        </w:rPr>
        <w:t xml:space="preserve">Climate:</w:t>
      </w:r>
      <w:r>
        <w:t xml:space="preserve"> </w:t>
      </w:r>
      <w:r>
        <w:t xml:space="preserve">Testing will occur during periods of high ambient temperature and potential sand dust events to evaluate sensor resilience.</w:t>
      </w:r>
    </w:p>
    <w:p>
      <w:pPr>
        <w:numPr>
          <w:ilvl w:val="0"/>
          <w:numId w:val="1001"/>
        </w:numPr>
        <w:pStyle w:val="Compact"/>
      </w:pPr>
      <w:r>
        <w:rPr>
          <w:bCs/>
          <w:b/>
        </w:rPr>
        <w:t xml:space="preserve">Infrastructure:</w:t>
      </w:r>
      <w:r>
        <w:t xml:space="preserve"> </w:t>
      </w:r>
      <w:r>
        <w:t xml:space="preserve">Utilization of existing 5G networks and smart traffic lights integrated with the Diplomat backend.</w:t>
      </w:r>
    </w:p>
    <w:bookmarkEnd w:id="21"/>
    <w:bookmarkStart w:id="25" w:name="methodology"/>
    <w:p>
      <w:pPr>
        <w:pStyle w:val="Heading2"/>
      </w:pPr>
      <w:r>
        <w:t xml:space="preserve">3. Methodology</w:t>
      </w:r>
    </w:p>
    <w:p>
      <w:pPr>
        <w:pStyle w:val="FirstParagraph"/>
      </w:pPr>
      <w:r>
        <w:t xml:space="preserve">The experiment will be conducted in three distinct phases to ensure the safety and reliability of the Diplomat system.</w:t>
      </w:r>
    </w:p>
    <w:bookmarkStart w:id="22" w:name="phase-i-simulation-and-calibration"/>
    <w:p>
      <w:pPr>
        <w:pStyle w:val="Heading3"/>
      </w:pPr>
      <w:r>
        <w:t xml:space="preserve">3.1 Phase I: Simulation and Calibration</w:t>
      </w:r>
    </w:p>
    <w:p>
      <w:pPr>
        <w:pStyle w:val="FirstParagraph"/>
      </w:pPr>
      <w:r>
        <w:t xml:space="preserve">Before physical deployment, the Diplomat algorithms will undergo rigorous simulation using digital twins of Jeddah's road networks. This phase ensures that the system's decision-making logic aligns with local traffic laws and cultural driving norms. Calibration of LiDAR, radar, and optical sensors will be performed to account for the specific light reflection properties of the region's architecture and road surfaces.</w:t>
      </w:r>
    </w:p>
    <w:bookmarkEnd w:id="22"/>
    <w:bookmarkStart w:id="23" w:name="phase-ii-controlled-pilot-testing"/>
    <w:p>
      <w:pPr>
        <w:pStyle w:val="Heading3"/>
      </w:pPr>
      <w:r>
        <w:t xml:space="preserve">3.2 Phase II: Controlled Pilot Testing</w:t>
      </w:r>
    </w:p>
    <w:p>
      <w:pPr>
        <w:pStyle w:val="FirstParagraph"/>
      </w:pPr>
      <w:r>
        <w:t xml:space="preserve">In this phase, a fleet of five vehicles equipped with the Diplomat system will operate in closed-loop environments within Jeddah. The focus will be on:</w:t>
      </w:r>
    </w:p>
    <w:p>
      <w:pPr>
        <w:numPr>
          <w:ilvl w:val="0"/>
          <w:numId w:val="1002"/>
        </w:numPr>
        <w:pStyle w:val="Compact"/>
      </w:pPr>
      <w:r>
        <w:t xml:space="preserve">Vehicle-to-Infrastructure (V2I) communication stability.</w:t>
      </w:r>
    </w:p>
    <w:p>
      <w:pPr>
        <w:numPr>
          <w:ilvl w:val="0"/>
          <w:numId w:val="1002"/>
        </w:numPr>
        <w:pStyle w:val="Compact"/>
      </w:pPr>
      <w:r>
        <w:t xml:space="preserve">Emergency response protocols in the presence of pedestrians and cyclists.</w:t>
      </w:r>
    </w:p>
    <w:p>
      <w:pPr>
        <w:numPr>
          <w:ilvl w:val="0"/>
          <w:numId w:val="1002"/>
        </w:numPr>
        <w:pStyle w:val="Compact"/>
      </w:pPr>
      <w:r>
        <w:t xml:space="preserve">Adherence to speed limits and lane discipline as mandated by the Saudi Traffic Law.</w:t>
      </w:r>
    </w:p>
    <w:bookmarkEnd w:id="23"/>
    <w:bookmarkStart w:id="24" w:name="phase-iii-open-road-integration"/>
    <w:p>
      <w:pPr>
        <w:pStyle w:val="Heading3"/>
      </w:pPr>
      <w:r>
        <w:t xml:space="preserve">3.3 Phase III: Open Road Integration</w:t>
      </w:r>
    </w:p>
    <w:p>
      <w:pPr>
        <w:pStyle w:val="FirstParagraph"/>
      </w:pPr>
      <w:r>
        <w:t xml:space="preserve">Upon successful completion of Phase II, the Diplomat-equipped vehicles will be integrated into live traffic on selected Jeddah corridors. This phase will measure the system's ability to negotiate with human-driven vehicles, handle unpredictable traffic behaviors, and maintain low-latency communication with central command centers.</w:t>
      </w:r>
    </w:p>
    <w:bookmarkEnd w:id="24"/>
    <w:bookmarkEnd w:id="25"/>
    <w:bookmarkStart w:id="26" w:name="data-collection-and-metrics"/>
    <w:p>
      <w:pPr>
        <w:pStyle w:val="Heading2"/>
      </w:pPr>
      <w:r>
        <w:t xml:space="preserve">4. Data Collection and Metrics</w:t>
      </w:r>
    </w:p>
    <w:p>
      <w:pPr>
        <w:pStyle w:val="FirstParagraph"/>
      </w:pPr>
      <w:r>
        <w:t xml:space="preserve">Accurate data collection is paramount to the success of this experiment. The following Key Performance Indicators (KPIs) will be monitored continuously: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Communication Latency</w:t>
            </w:r>
          </w:p>
        </w:tc>
        <w:tc>
          <w:tcPr/>
          <w:p>
            <w:pPr>
              <w:pStyle w:val="Compact"/>
              <w:jc w:val="left"/>
            </w:pPr>
            <w:r>
              <w:t xml:space="preserve">Time delay between vehicle sensor input and Diplomat system response.</w:t>
            </w:r>
          </w:p>
        </w:tc>
        <w:tc>
          <w:tcPr/>
          <w:p>
            <w:pPr>
              <w:pStyle w:val="Compact"/>
              <w:jc w:val="left"/>
            </w:pPr>
            <w:r>
              <w:t xml:space="preserve">&lt; 20 milliseconds</w:t>
            </w:r>
          </w:p>
        </w:tc>
      </w:tr>
      <w:tr>
        <w:tc>
          <w:tcPr/>
          <w:p>
            <w:pPr>
              <w:pStyle w:val="Compact"/>
              <w:jc w:val="left"/>
            </w:pPr>
            <w:r>
              <w:t xml:space="preserve">Traffic Flow Efficiency</w:t>
            </w:r>
          </w:p>
        </w:tc>
        <w:tc>
          <w:tcPr/>
          <w:p>
            <w:pPr>
              <w:pStyle w:val="Compact"/>
              <w:jc w:val="left"/>
            </w:pPr>
            <w:r>
              <w:t xml:space="preserve">Reduction in average commute time compared to baseline data.</w:t>
            </w:r>
          </w:p>
        </w:tc>
        <w:tc>
          <w:tcPr/>
          <w:p>
            <w:pPr>
              <w:pStyle w:val="Compact"/>
              <w:jc w:val="left"/>
            </w:pPr>
            <w:r>
              <w:t xml:space="preserve">15% improvement</w:t>
            </w:r>
          </w:p>
        </w:tc>
      </w:tr>
      <w:tr>
        <w:tc>
          <w:tcPr/>
          <w:p>
            <w:pPr>
              <w:pStyle w:val="Compact"/>
              <w:jc w:val="left"/>
            </w:pPr>
            <w:r>
              <w:t xml:space="preserve">Safety Incidents</w:t>
            </w:r>
          </w:p>
        </w:tc>
        <w:tc>
          <w:tcPr/>
          <w:p>
            <w:pPr>
              <w:pStyle w:val="Compact"/>
              <w:jc w:val="left"/>
            </w:pPr>
            <w:r>
              <w:t xml:space="preserve">Number of near-misses or collisions involving Diplomat vehicles.</w:t>
            </w:r>
          </w:p>
        </w:tc>
        <w:tc>
          <w:tcPr/>
          <w:p>
            <w:pPr>
              <w:pStyle w:val="Compact"/>
              <w:jc w:val="left"/>
            </w:pPr>
            <w:r>
              <w:t xml:space="preserve">Zero critical incidents</w:t>
            </w:r>
          </w:p>
        </w:tc>
      </w:tr>
      <w:tr>
        <w:tc>
          <w:tcPr/>
          <w:p>
            <w:pPr>
              <w:pStyle w:val="Compact"/>
              <w:jc w:val="left"/>
            </w:pPr>
            <w:r>
              <w:t xml:space="preserve">Regulatory Compliance</w:t>
            </w:r>
          </w:p>
        </w:tc>
        <w:tc>
          <w:tcPr/>
          <w:p>
            <w:pPr>
              <w:pStyle w:val="Compact"/>
              <w:jc w:val="left"/>
            </w:pPr>
            <w:r>
              <w:t xml:space="preserve">Adherence to Saudi Arabian traffic regulations.</w:t>
            </w:r>
          </w:p>
        </w:tc>
        <w:tc>
          <w:tcPr/>
          <w:p>
            <w:pPr>
              <w:pStyle w:val="Compact"/>
              <w:jc w:val="left"/>
            </w:pPr>
            <w:r>
              <w:t xml:space="preserve">100% compliance</w:t>
            </w:r>
          </w:p>
        </w:tc>
      </w:tr>
    </w:tbl>
    <w:bookmarkEnd w:id="26"/>
    <w:bookmarkStart w:id="27" w:name="safety-and-risk-management"/>
    <w:p>
      <w:pPr>
        <w:pStyle w:val="Heading2"/>
      </w:pPr>
      <w:r>
        <w:t xml:space="preserve">5. Safety and Risk Management</w:t>
      </w:r>
    </w:p>
    <w:p>
      <w:pPr>
        <w:pStyle w:val="FirstParagraph"/>
      </w:pPr>
      <w:r>
        <w:t xml:space="preserve">Safety is the highest priority in this Experiment Protocol. A dedicated safety team will monitor all operations from a central control room in Jeddah. Each vehicle will be equipped with a remote override capability, allowing human operators to take immediate control in the event of a system anomaly.</w:t>
      </w:r>
    </w:p>
    <w:p>
      <w:pPr>
        <w:pStyle w:val="BodyText"/>
      </w:pPr>
      <w:r>
        <w:t xml:space="preserve">Risk mitigation strategies include:</w:t>
      </w:r>
    </w:p>
    <w:p>
      <w:pPr>
        <w:numPr>
          <w:ilvl w:val="0"/>
          <w:numId w:val="1003"/>
        </w:numPr>
        <w:pStyle w:val="Compact"/>
      </w:pPr>
      <w:r>
        <w:t xml:space="preserve">Real-time weather monitoring to suspend operations during severe sandstorms.</w:t>
      </w:r>
    </w:p>
    <w:p>
      <w:pPr>
        <w:numPr>
          <w:ilvl w:val="0"/>
          <w:numId w:val="1003"/>
        </w:numPr>
        <w:pStyle w:val="Compact"/>
      </w:pPr>
      <w:r>
        <w:t xml:space="preserve">Regular software updates to patch vulnerabilities in the Diplomat communication stack.</w:t>
      </w:r>
    </w:p>
    <w:p>
      <w:pPr>
        <w:numPr>
          <w:ilvl w:val="0"/>
          <w:numId w:val="1003"/>
        </w:numPr>
        <w:pStyle w:val="Compact"/>
      </w:pPr>
      <w:r>
        <w:t xml:space="preserve">Strict adherence to data privacy laws within Saudi Arabia to protect user information.</w:t>
      </w:r>
    </w:p>
    <w:bookmarkEnd w:id="27"/>
    <w:bookmarkStart w:id="28" w:name="regulatory-compliance-and-ethics"/>
    <w:p>
      <w:pPr>
        <w:pStyle w:val="Heading2"/>
      </w:pPr>
      <w:r>
        <w:t xml:space="preserve">6. Regulatory Compliance and Ethics</w:t>
      </w:r>
    </w:p>
    <w:p>
      <w:pPr>
        <w:pStyle w:val="FirstParagraph"/>
      </w:pPr>
      <w:r>
        <w:t xml:space="preserve">This experiment is conducted in full compliance with the regulations set forth by the Saudi Arabian General Authority of Civil Aviation (GACA) and the Ministry of Transport and Logistics. All data collected will be stored on secure servers located within the Kingdom to ensure sovereignty and privacy.</w:t>
      </w:r>
    </w:p>
    <w:p>
      <w:pPr>
        <w:pStyle w:val="BodyText"/>
      </w:pPr>
      <w:r>
        <w:t xml:space="preserve">Ethical considerations include ensuring that the deployment of the Diplomat system does not disrupt local traffic patterns negatively and that all participants are informed of the experimental nature of the technology.</w:t>
      </w:r>
    </w:p>
    <w:bookmarkEnd w:id="28"/>
    <w:bookmarkStart w:id="29" w:name="conclusion"/>
    <w:p>
      <w:pPr>
        <w:pStyle w:val="Heading2"/>
      </w:pPr>
      <w:r>
        <w:t xml:space="preserve">7. Conclusion</w:t>
      </w:r>
    </w:p>
    <w:p>
      <w:pPr>
        <w:pStyle w:val="FirstParagraph"/>
      </w:pPr>
      <w:r>
        <w:t xml:space="preserve">The deployment of the Diplomat system in Jeddah represents a significant step forward in the integration of autonomous technologies within the Kingdom of Saudi Arabia. By following this rigorous Experiment Protocol, we aim to provide empirical evidence of the system's safety, efficiency, and reliability. The insights gained from this experiment will inform future deployments across the region, contributing to the broader goals of Vision 2030 and the development of smart, sustainable urban environments.</w:t>
      </w:r>
    </w:p>
    <w:p>
      <w:pPr>
        <w:pStyle w:val="BodyText"/>
      </w:pPr>
      <w:r>
        <w:t xml:space="preserve">© 2024 Diplomat Systems Research Group. All rights reserved.</w:t>
      </w:r>
      <w:r>
        <w:br/>
      </w:r>
      <w:r>
        <w:t xml:space="preserve">Approved by the Jeddah Smart City Initiative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Jeddah, Saudi Arabia</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