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Riyadh</w:t>
      </w:r>
    </w:p>
    <w:bookmarkStart w:id="31" w:name="X63db112326022fbef0749b69eef6870252f93a9"/>
    <w:p>
      <w:pPr>
        <w:pStyle w:val="Heading1"/>
      </w:pPr>
      <w:r>
        <w:t xml:space="preserve">Experiment Protocol: Diplomat Autonomous Vehicle Deployment</w:t>
      </w:r>
    </w:p>
    <w:p>
      <w:pPr>
        <w:pStyle w:val="FirstParagraph"/>
      </w:pPr>
      <w:r>
        <w:rPr>
          <w:bCs/>
          <w:b/>
        </w:rPr>
        <w:t xml:space="preserve">Project Title:</w:t>
      </w:r>
      <w:r>
        <w:t xml:space="preserve"> </w:t>
      </w:r>
      <w:r>
        <w:t xml:space="preserve">Urban Mobility Integration of Diplomat Autonomous Systems</w:t>
      </w:r>
    </w:p>
    <w:p>
      <w:pPr>
        <w:pStyle w:val="BodyText"/>
      </w:pPr>
      <w:r>
        <w:rPr>
          <w:bCs/>
          <w:b/>
        </w:rPr>
        <w:t xml:space="preserve">Location:</w:t>
      </w:r>
      <w:r>
        <w:t xml:space="preserve"> </w:t>
      </w:r>
      <w:r>
        <w:t xml:space="preserve">Riyadh, Saudi Arabia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Classification:</w:t>
      </w:r>
      <w:r>
        <w:t xml:space="preserve"> </w:t>
      </w:r>
      <w:r>
        <w:t xml:space="preserve">Internal Use Only</w:t>
      </w:r>
    </w:p>
    <w:bookmarkStart w:id="20" w:name="introduction-and-objective"/>
    <w:p>
      <w:pPr>
        <w:pStyle w:val="Heading2"/>
      </w:pPr>
      <w:r>
        <w:t xml:space="preserve">1. Introduction and Objective</w:t>
      </w:r>
    </w:p>
    <w:p>
      <w:pPr>
        <w:pStyle w:val="FirstParagraph"/>
      </w:pPr>
      <w:r>
        <w:t xml:space="preserve">This Experiment Protocol outlines the procedures, safety measures, and operational guidelines for the deployment of the</w:t>
      </w:r>
      <w:r>
        <w:t xml:space="preserve"> </w:t>
      </w:r>
      <w:r>
        <w:rPr>
          <w:bCs/>
          <w:b/>
        </w:rPr>
        <w:t xml:space="preserve">Diplomat</w:t>
      </w:r>
      <w:r>
        <w:t xml:space="preserve"> </w:t>
      </w:r>
      <w:r>
        <w:t xml:space="preserve">autonomous vehicle platform within the metropolitan area of</w:t>
      </w:r>
      <w:r>
        <w:t xml:space="preserve"> </w:t>
      </w:r>
      <w:r>
        <w:rPr>
          <w:bCs/>
          <w:b/>
        </w:rPr>
        <w:t xml:space="preserve">Riyadh, Saudi Arabia</w:t>
      </w:r>
      <w:r>
        <w:t xml:space="preserve">. The primary objective of this experiment is to evaluate the performance, safety, and regulatory compliance of the Diplomat system in a real-world urban environment characterized by high temperatures, complex traffic patterns, and specific cultural driving norms.</w:t>
      </w:r>
    </w:p>
    <w:p>
      <w:pPr>
        <w:pStyle w:val="BodyText"/>
      </w:pPr>
      <w:r>
        <w:t xml:space="preserve">The Diplomat vehicle is designed to facilitate seamless mobility solutions aligned with the Kingdom's Vision 2030 goals. This protocol ensures that all testing phases are conducted with the utmost regard for public safety, data integrity, and local regulations enforced by the Saudi authorities.</w:t>
      </w:r>
    </w:p>
    <w:bookmarkEnd w:id="20"/>
    <w:bookmarkStart w:id="21" w:name="scope-of-experiment"/>
    <w:p>
      <w:pPr>
        <w:pStyle w:val="Heading2"/>
      </w:pPr>
      <w:r>
        <w:t xml:space="preserve">2. Scope of Experiment</w:t>
      </w:r>
    </w:p>
    <w:p>
      <w:pPr>
        <w:pStyle w:val="FirstParagraph"/>
      </w:pPr>
      <w:r>
        <w:t xml:space="preserve">The scope of this experiment is limited to designated zones within Riyadh, specifically focusing on the King Abdullah Financial District (KAFD) and the Boulevard World area. The Diplomat units will operate under Level 4 autonomy conditions, with a safety driver present in the vehicle at all times during the initial phase. The experiment will run for a duration of 90 days, covering various times of the day to assess performance under different lighting and traffic density conditions.</w:t>
      </w:r>
    </w:p>
    <w:bookmarkEnd w:id="21"/>
    <w:bookmarkStart w:id="22" w:name="regulatory-compliance-and-permissions"/>
    <w:p>
      <w:pPr>
        <w:pStyle w:val="Heading2"/>
      </w:pPr>
      <w:r>
        <w:t xml:space="preserve">3. Regulatory Compliance and Permissions</w:t>
      </w:r>
    </w:p>
    <w:p>
      <w:pPr>
        <w:pStyle w:val="FirstParagraph"/>
      </w:pPr>
      <w:r>
        <w:t xml:space="preserve">All operations involving the Diplomat vehicle must strictly adhere to the regulations set forth by the Saudi Ministry of Transport and Logistics and the Saudi Data and AI Authority (SDAIA).</w:t>
      </w:r>
    </w:p>
    <w:p>
      <w:pPr>
        <w:numPr>
          <w:ilvl w:val="0"/>
          <w:numId w:val="1001"/>
        </w:numPr>
        <w:pStyle w:val="Compact"/>
      </w:pPr>
      <w:r>
        <w:rPr>
          <w:bCs/>
          <w:b/>
        </w:rPr>
        <w:t xml:space="preserve">Licensing:</w:t>
      </w:r>
      <w:r>
        <w:t xml:space="preserve"> </w:t>
      </w:r>
      <w:r>
        <w:t xml:space="preserve">Each Diplomat unit must possess a valid temporary testing license issued by the Riyadh Traffic Department.</w:t>
      </w:r>
    </w:p>
    <w:p>
      <w:pPr>
        <w:numPr>
          <w:ilvl w:val="0"/>
          <w:numId w:val="1001"/>
        </w:numPr>
        <w:pStyle w:val="Compact"/>
      </w:pPr>
      <w:r>
        <w:rPr>
          <w:bCs/>
          <w:b/>
        </w:rPr>
        <w:t xml:space="preserve">Data Sovereignty:</w:t>
      </w:r>
      <w:r>
        <w:t xml:space="preserve"> </w:t>
      </w:r>
      <w:r>
        <w:t xml:space="preserve">All data collected by the Diplomat sensors must be stored on servers located within Saudi Arabia to comply with local data residency laws.</w:t>
      </w:r>
    </w:p>
    <w:p>
      <w:pPr>
        <w:numPr>
          <w:ilvl w:val="0"/>
          <w:numId w:val="1001"/>
        </w:numPr>
        <w:pStyle w:val="Compact"/>
      </w:pPr>
      <w:r>
        <w:rPr>
          <w:bCs/>
          <w:b/>
        </w:rPr>
        <w:t xml:space="preserve">Privacy:</w:t>
      </w:r>
      <w:r>
        <w:t xml:space="preserve"> </w:t>
      </w:r>
      <w:r>
        <w:t xml:space="preserve">Facial recognition features must be disabled or blurred in real-time to protect the privacy of pedestrians and other road users, in accordance with Saudi privacy regulations.</w:t>
      </w:r>
    </w:p>
    <w:bookmarkEnd w:id="22"/>
    <w:bookmarkStart w:id="26" w:name="operational-environment-riyadh-specifics"/>
    <w:p>
      <w:pPr>
        <w:pStyle w:val="Heading2"/>
      </w:pPr>
      <w:r>
        <w:t xml:space="preserve">4. Operational Environment: Riyadh Specifics</w:t>
      </w:r>
    </w:p>
    <w:p>
      <w:pPr>
        <w:pStyle w:val="FirstParagraph"/>
      </w:pPr>
      <w:r>
        <w:t xml:space="preserve">The deployment in Riyadh presents unique environmental challenges that the Diplomat system must be calibrated to handle.</w:t>
      </w:r>
    </w:p>
    <w:bookmarkStart w:id="23" w:name="climate-conditions"/>
    <w:p>
      <w:pPr>
        <w:pStyle w:val="Heading3"/>
      </w:pPr>
      <w:r>
        <w:t xml:space="preserve">4.1 Climate Conditions</w:t>
      </w:r>
    </w:p>
    <w:p>
      <w:pPr>
        <w:pStyle w:val="FirstParagraph"/>
      </w:pPr>
      <w:r>
        <w:t xml:space="preserve">Riyadh experiences extreme heat, with temperatures frequently exceeding 45°C (113°F). The Diplomat's thermal management systems will be monitored continuously to ensure that sensors (LiDAR, cameras, radar) and computing units do not overheat. Cooling systems must be tested rigorously before deployment.</w:t>
      </w:r>
    </w:p>
    <w:bookmarkEnd w:id="23"/>
    <w:bookmarkStart w:id="24" w:name="traffic-dynamics"/>
    <w:p>
      <w:pPr>
        <w:pStyle w:val="Heading3"/>
      </w:pPr>
      <w:r>
        <w:t xml:space="preserve">4.2 Traffic Dynamics</w:t>
      </w:r>
    </w:p>
    <w:p>
      <w:pPr>
        <w:pStyle w:val="FirstParagraph"/>
      </w:pPr>
      <w:r>
        <w:t xml:space="preserve">Traffic in Riyadh can be dense and unpredictable. The Diplomat's AI algorithms must be trained to recognize local driving behaviors, including rapid lane changes and varying adherence to traffic signals. The vehicle must also be programmed to respect local traffic laws strictly, including stopping for pedestrians at designated crossings and adhering to speed limits.</w:t>
      </w:r>
    </w:p>
    <w:bookmarkEnd w:id="24"/>
    <w:bookmarkStart w:id="25" w:name="cultural-considerations"/>
    <w:p>
      <w:pPr>
        <w:pStyle w:val="Heading3"/>
      </w:pPr>
      <w:r>
        <w:t xml:space="preserve">4.3 Cultural Considerations</w:t>
      </w:r>
    </w:p>
    <w:p>
      <w:pPr>
        <w:pStyle w:val="FirstParagraph"/>
      </w:pPr>
      <w:r>
        <w:t xml:space="preserve">The Diplomat interface and interaction protocols must be culturally sensitive. Voice commands and passenger interactions should support both Arabic and English. The vehicle's behavior should reflect the high standards of courtesy and respect expected in Saudi society.</w:t>
      </w:r>
    </w:p>
    <w:bookmarkEnd w:id="25"/>
    <w:bookmarkEnd w:id="26"/>
    <w:bookmarkStart w:id="27" w:name="safety-protocols"/>
    <w:p>
      <w:pPr>
        <w:pStyle w:val="Heading2"/>
      </w:pPr>
      <w:r>
        <w:t xml:space="preserve">5. Safety Protocols</w:t>
      </w:r>
    </w:p>
    <w:p>
      <w:pPr>
        <w:pStyle w:val="FirstParagraph"/>
      </w:pPr>
      <w:r>
        <w:t xml:space="preserve">Safety is the paramount concern in this Experiment Protocol. The following measures are mandatory:</w:t>
      </w:r>
    </w:p>
    <w:p>
      <w:pPr>
        <w:numPr>
          <w:ilvl w:val="0"/>
          <w:numId w:val="1002"/>
        </w:numPr>
        <w:pStyle w:val="Compact"/>
      </w:pPr>
      <w:r>
        <w:rPr>
          <w:bCs/>
          <w:b/>
        </w:rPr>
        <w:t xml:space="preserve">Safety Driver:</w:t>
      </w:r>
      <w:r>
        <w:t xml:space="preserve"> </w:t>
      </w:r>
      <w:r>
        <w:t xml:space="preserve">A certified safety driver must be seated in the driver's seat of the Diplomat at all times, ready to take manual control immediately if the system encounters an edge case or malfunction.</w:t>
      </w:r>
    </w:p>
    <w:p>
      <w:pPr>
        <w:numPr>
          <w:ilvl w:val="0"/>
          <w:numId w:val="1002"/>
        </w:numPr>
        <w:pStyle w:val="Compact"/>
      </w:pPr>
      <w:r>
        <w:rPr>
          <w:bCs/>
          <w:b/>
        </w:rPr>
        <w:t xml:space="preserve">Remote Monitoring:</w:t>
      </w:r>
      <w:r>
        <w:t xml:space="preserve"> </w:t>
      </w:r>
      <w:r>
        <w:t xml:space="preserve">A dedicated operations center in Riyadh will monitor all Diplomat units in real-time. Operators can intervene remotely if necessary.</w:t>
      </w:r>
    </w:p>
    <w:p>
      <w:pPr>
        <w:numPr>
          <w:ilvl w:val="0"/>
          <w:numId w:val="1002"/>
        </w:numPr>
        <w:pStyle w:val="Compact"/>
      </w:pPr>
      <w:r>
        <w:rPr>
          <w:bCs/>
          <w:b/>
        </w:rPr>
        <w:t xml:space="preserve">Emergency Procedures:</w:t>
      </w:r>
      <w:r>
        <w:t xml:space="preserve"> </w:t>
      </w:r>
      <w:r>
        <w:t xml:space="preserve">In the event of a system failure, the Diplomat must execute a Minimal Risk Condition (MRC) maneuver, pulling over to the nearest safe location and activating hazard lights.</w:t>
      </w:r>
    </w:p>
    <w:p>
      <w:pPr>
        <w:numPr>
          <w:ilvl w:val="0"/>
          <w:numId w:val="1002"/>
        </w:numPr>
        <w:pStyle w:val="Compact"/>
      </w:pPr>
      <w:r>
        <w:rPr>
          <w:bCs/>
          <w:b/>
        </w:rPr>
        <w:t xml:space="preserve">Communication:</w:t>
      </w:r>
      <w:r>
        <w:t xml:space="preserve"> </w:t>
      </w:r>
      <w:r>
        <w:t xml:space="preserve">Each Diplomat unit must be equipped with a direct communication line to Riyadh emergency services (911) and the project control center.</w:t>
      </w:r>
    </w:p>
    <w:bookmarkEnd w:id="27"/>
    <w:bookmarkStart w:id="28" w:name="data-collection-and-analysis"/>
    <w:p>
      <w:pPr>
        <w:pStyle w:val="Heading2"/>
      </w:pPr>
      <w:r>
        <w:t xml:space="preserve">6. Data Collection and Analysis</w:t>
      </w:r>
    </w:p>
    <w:p>
      <w:pPr>
        <w:pStyle w:val="FirstParagraph"/>
      </w:pPr>
      <w:r>
        <w:t xml:space="preserve">The Diplomat will collect extensive data during the experiment, including sensor logs, vehicle telemetry, and passenger feedback. This data will be used to refine the autonomous driving algorithms and assess the vehicle's readiness for broader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Data Type</w:t>
            </w:r>
          </w:p>
        </w:tc>
        <w:tc>
          <w:tcPr/>
          <w:p>
            <w:pPr>
              <w:pStyle w:val="Compact"/>
              <w:jc w:val="left"/>
            </w:pPr>
            <w:r>
              <w:t xml:space="preserve">Purpose</w:t>
            </w:r>
          </w:p>
        </w:tc>
        <w:tc>
          <w:tcPr/>
          <w:p>
            <w:pPr>
              <w:pStyle w:val="Compact"/>
              <w:jc w:val="left"/>
            </w:pPr>
            <w:r>
              <w:t xml:space="preserve">Retention Period</w:t>
            </w:r>
          </w:p>
        </w:tc>
      </w:tr>
      <w:tr>
        <w:tc>
          <w:tcPr/>
          <w:p>
            <w:pPr>
              <w:pStyle w:val="Compact"/>
              <w:jc w:val="left"/>
            </w:pPr>
            <w:r>
              <w:t xml:space="preserve">Sensor Logs</w:t>
            </w:r>
          </w:p>
        </w:tc>
        <w:tc>
          <w:tcPr/>
          <w:p>
            <w:pPr>
              <w:pStyle w:val="Compact"/>
              <w:jc w:val="left"/>
            </w:pPr>
            <w:r>
              <w:t xml:space="preserve">Algorithm training and validation</w:t>
            </w:r>
          </w:p>
        </w:tc>
        <w:tc>
          <w:tcPr/>
          <w:p>
            <w:pPr>
              <w:pStyle w:val="Compact"/>
              <w:jc w:val="left"/>
            </w:pPr>
            <w:r>
              <w:t xml:space="preserve">12 months</w:t>
            </w:r>
          </w:p>
        </w:tc>
      </w:tr>
      <w:tr>
        <w:tc>
          <w:tcPr/>
          <w:p>
            <w:pPr>
              <w:pStyle w:val="Compact"/>
              <w:jc w:val="left"/>
            </w:pPr>
            <w:r>
              <w:t xml:space="preserve">Telemetry Data</w:t>
            </w:r>
          </w:p>
        </w:tc>
        <w:tc>
          <w:tcPr/>
          <w:p>
            <w:pPr>
              <w:pStyle w:val="Compact"/>
              <w:jc w:val="left"/>
            </w:pPr>
            <w:r>
              <w:t xml:space="preserve">Vehicle performance monitoring</w:t>
            </w:r>
          </w:p>
        </w:tc>
        <w:tc>
          <w:tcPr/>
          <w:p>
            <w:pPr>
              <w:pStyle w:val="Compact"/>
              <w:jc w:val="left"/>
            </w:pPr>
            <w:r>
              <w:t xml:space="preserve">6 months</w:t>
            </w:r>
          </w:p>
        </w:tc>
      </w:tr>
      <w:tr>
        <w:tc>
          <w:tcPr/>
          <w:p>
            <w:pPr>
              <w:pStyle w:val="Compact"/>
              <w:jc w:val="left"/>
            </w:pPr>
            <w:r>
              <w:t xml:space="preserve">Passenger Feedback</w:t>
            </w:r>
          </w:p>
        </w:tc>
        <w:tc>
          <w:tcPr/>
          <w:p>
            <w:pPr>
              <w:pStyle w:val="Compact"/>
              <w:jc w:val="left"/>
            </w:pPr>
            <w:r>
              <w:t xml:space="preserve">User experience improvement</w:t>
            </w:r>
          </w:p>
        </w:tc>
        <w:tc>
          <w:tcPr/>
          <w:p>
            <w:pPr>
              <w:pStyle w:val="Compact"/>
              <w:jc w:val="left"/>
            </w:pPr>
            <w:r>
              <w:t xml:space="preserve">24 months</w:t>
            </w:r>
          </w:p>
        </w:tc>
      </w:tr>
    </w:tbl>
    <w:bookmarkEnd w:id="28"/>
    <w:bookmarkStart w:id="29" w:name="risk-management"/>
    <w:p>
      <w:pPr>
        <w:pStyle w:val="Heading2"/>
      </w:pPr>
      <w:r>
        <w:t xml:space="preserve">7. Risk Management</w:t>
      </w:r>
    </w:p>
    <w:p>
      <w:pPr>
        <w:pStyle w:val="FirstParagraph"/>
      </w:pPr>
      <w:r>
        <w:t xml:space="preserve">Potential risks associated with the deployment of the Diplomat in Riyadh have been identified and mitigation strategies established.</w:t>
      </w:r>
    </w:p>
    <w:p>
      <w:pPr>
        <w:numPr>
          <w:ilvl w:val="0"/>
          <w:numId w:val="1003"/>
        </w:numPr>
        <w:pStyle w:val="Compact"/>
      </w:pPr>
      <w:r>
        <w:rPr>
          <w:bCs/>
          <w:b/>
        </w:rPr>
        <w:t xml:space="preserve">Technical Failure:</w:t>
      </w:r>
      <w:r>
        <w:t xml:space="preserve"> </w:t>
      </w:r>
      <w:r>
        <w:t xml:space="preserve">Regular maintenance and pre-trip inspections will be conducted to minimize the risk of mechanical or software failures.</w:t>
      </w:r>
    </w:p>
    <w:p>
      <w:pPr>
        <w:numPr>
          <w:ilvl w:val="0"/>
          <w:numId w:val="1003"/>
        </w:numPr>
        <w:pStyle w:val="Compact"/>
      </w:pPr>
      <w:r>
        <w:rPr>
          <w:bCs/>
          <w:b/>
        </w:rPr>
        <w:t xml:space="preserve">Public Acceptance:</w:t>
      </w:r>
      <w:r>
        <w:t xml:space="preserve"> </w:t>
      </w:r>
      <w:r>
        <w:t xml:space="preserve">Public awareness campaigns will be launched to educate Riyadh residents about the Diplomat project, its safety features, and its benefits.</w:t>
      </w:r>
    </w:p>
    <w:p>
      <w:pPr>
        <w:numPr>
          <w:ilvl w:val="0"/>
          <w:numId w:val="1003"/>
        </w:numPr>
        <w:pStyle w:val="Compact"/>
      </w:pPr>
      <w:r>
        <w:rPr>
          <w:bCs/>
          <w:b/>
        </w:rPr>
        <w:t xml:space="preserve">Regulatory Changes:</w:t>
      </w:r>
      <w:r>
        <w:t xml:space="preserve"> </w:t>
      </w:r>
      <w:r>
        <w:t xml:space="preserve">The project team will maintain close communication with Saudi authorities to ensure ongoing compliance with any new regulations.</w:t>
      </w:r>
    </w:p>
    <w:bookmarkEnd w:id="29"/>
    <w:bookmarkStart w:id="30" w:name="conclusion"/>
    <w:p>
      <w:pPr>
        <w:pStyle w:val="Heading2"/>
      </w:pPr>
      <w:r>
        <w:t xml:space="preserve">8. Conclusion</w:t>
      </w:r>
    </w:p>
    <w:p>
      <w:pPr>
        <w:pStyle w:val="FirstParagraph"/>
      </w:pPr>
      <w:r>
        <w:t xml:space="preserve">This Experiment Protocol provides a comprehensive framework for the safe and effective deployment of the Diplomat autonomous vehicle in Riyadh, Saudi Arabia. By adhering to these guidelines, we aim to demonstrate the viability of autonomous mobility solutions in the Kingdom, contributing to the advancement of smart city initiatives and enhancing the quality of life for residents. All team members involved in this project are required to familiarize themselves with this protocol and adhere to its provisions strictly.</w:t>
      </w:r>
    </w:p>
    <w:p>
      <w:pPr>
        <w:pStyle w:val="BodyText"/>
      </w:pPr>
      <w:r>
        <w:rPr>
          <w:bCs/>
          <w:b/>
        </w:rPr>
        <w:t xml:space="preserve">Disclaimer:</w:t>
      </w:r>
      <w:r>
        <w:t xml:space="preserve"> </w:t>
      </w:r>
      <w:r>
        <w:t xml:space="preserve">This document is for internal use only and contains confidential information. Unauthorized distribution is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Riyadh</dc:title>
  <dc:creator/>
  <dc:language>en</dc:language>
  <cp:keywords/>
  <dcterms:created xsi:type="dcterms:W3CDTF">2026-10-10T02:23:19Z</dcterms:created>
  <dcterms:modified xsi:type="dcterms:W3CDTF">2026-10-10T02:23:19Z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