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Cape</w:t>
      </w:r>
      <w:r>
        <w:t xml:space="preserve"> </w:t>
      </w:r>
      <w:r>
        <w:t xml:space="preserve">Town</w:t>
      </w:r>
      <w:r>
        <w:t xml:space="preserve"> </w:t>
      </w:r>
      <w:r>
        <w:t xml:space="preserve">Deployment</w:t>
      </w:r>
    </w:p>
    <w:bookmarkStart w:id="32" w:name="experiment-protocol-diplomat"/>
    <w:p>
      <w:pPr>
        <w:pStyle w:val="Heading1"/>
      </w:pPr>
      <w:r>
        <w:t xml:space="preserve">Experiment Protocol: Diplomat</w:t>
      </w:r>
    </w:p>
    <w:p>
      <w:pPr>
        <w:pStyle w:val="FirstParagraph"/>
      </w:pPr>
      <w:r>
        <w:rPr>
          <w:bCs/>
          <w:b/>
        </w:rPr>
        <w:t xml:space="preserve">Project Name:</w:t>
      </w:r>
      <w:r>
        <w:t xml:space="preserve"> </w:t>
      </w:r>
      <w:r>
        <w:t xml:space="preserve">Diplomat</w:t>
      </w:r>
    </w:p>
    <w:p>
      <w:pPr>
        <w:pStyle w:val="BodyText"/>
      </w:pPr>
      <w:r>
        <w:rPr>
          <w:bCs/>
          <w:b/>
        </w:rPr>
        <w:t xml:space="preserve">Location:</w:t>
      </w:r>
      <w:r>
        <w:t xml:space="preserve"> </w:t>
      </w:r>
      <w:r>
        <w:t xml:space="preserve">South Africa, Cape Town (Western Cape)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Diplomat</w:t>
      </w:r>
      <w:r>
        <w:t xml:space="preserve"> </w:t>
      </w:r>
      <w:r>
        <w:t xml:space="preserve">initiative represents a pioneering effort in cross-cultural communication and socio-economic integration technologies. This experiment protocol outlines the rigorous methodology required to deploy and evaluate the Diplomat system within the unique urban and cultural landscape of</w:t>
      </w:r>
      <w:r>
        <w:t xml:space="preserve"> </w:t>
      </w:r>
      <w:r>
        <w:rPr>
          <w:bCs/>
          <w:b/>
        </w:rPr>
        <w:t xml:space="preserve">South Africa Cape Town</w:t>
      </w:r>
      <w:r>
        <w:t xml:space="preserve">. Cape Town serves as an ideal testing ground due to its linguistic diversity, complex socio-economic stratification, and status as a global hub for innovation.</w:t>
      </w:r>
    </w:p>
    <w:p>
      <w:pPr>
        <w:pStyle w:val="BodyText"/>
      </w:pPr>
      <w:r>
        <w:t xml:space="preserve">The primary objective of the Diplomat experiment is to assess the efficacy of real-time, AI-driven mediation tools in facilitating dialogue between disparate community groups. By operating within the specific context of Cape Town, the Diplomat project aims to address local challenges related to resource allocation, community safety, and social cohesion.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technical stability of the Diplomat platform under high-traffic conditions typical of Cape Town's metropolitan areas.</w:t>
      </w:r>
    </w:p>
    <w:p>
      <w:pPr>
        <w:numPr>
          <w:ilvl w:val="0"/>
          <w:numId w:val="1001"/>
        </w:numPr>
        <w:pStyle w:val="Compact"/>
      </w:pPr>
      <w:r>
        <w:t xml:space="preserve">To measure the impact of Diplomat on conflict resolution metrics in selected neighborhoods.</w:t>
      </w:r>
    </w:p>
    <w:p>
      <w:pPr>
        <w:numPr>
          <w:ilvl w:val="0"/>
          <w:numId w:val="1001"/>
        </w:numPr>
        <w:pStyle w:val="Compact"/>
      </w:pPr>
      <w:r>
        <w:t xml:space="preserve">To analyze user acceptance and trust levels among diverse demographic groups in South Africa.</w:t>
      </w:r>
    </w:p>
    <w:p>
      <w:pPr>
        <w:numPr>
          <w:ilvl w:val="0"/>
          <w:numId w:val="1001"/>
        </w:numPr>
        <w:pStyle w:val="Compact"/>
      </w:pPr>
      <w:r>
        <w:t xml:space="preserve">To ensure full compliance with South African data protection laws, specifically the Protection of Personal Information Act (POPIA).</w:t>
      </w:r>
    </w:p>
    <w:bookmarkEnd w:id="21"/>
    <w:bookmarkStart w:id="22" w:name="scope-and-location"/>
    <w:p>
      <w:pPr>
        <w:pStyle w:val="Heading2"/>
      </w:pPr>
      <w:r>
        <w:t xml:space="preserve">3. Scope and Location</w:t>
      </w:r>
    </w:p>
    <w:p>
      <w:pPr>
        <w:pStyle w:val="FirstParagraph"/>
      </w:pPr>
      <w:r>
        <w:t xml:space="preserve">The experiment will be conducted exclusively within the boundaries of</w:t>
      </w:r>
      <w:r>
        <w:t xml:space="preserve"> </w:t>
      </w:r>
      <w:r>
        <w:rPr>
          <w:bCs/>
          <w:b/>
        </w:rPr>
        <w:t xml:space="preserve">South Africa Cape Town</w:t>
      </w:r>
      <w:r>
        <w:t xml:space="preserve">. The selection of sites is strategic, focusing on areas that represent the city's diversity:</w:t>
      </w:r>
    </w:p>
    <w:p>
      <w:pPr>
        <w:numPr>
          <w:ilvl w:val="0"/>
          <w:numId w:val="1002"/>
        </w:numPr>
        <w:pStyle w:val="Compact"/>
      </w:pPr>
      <w:r>
        <w:rPr>
          <w:bCs/>
          <w:b/>
        </w:rPr>
        <w:t xml:space="preserve">Site A (Central Business District):</w:t>
      </w:r>
      <w:r>
        <w:t xml:space="preserve"> </w:t>
      </w:r>
      <w:r>
        <w:t xml:space="preserve">To test Diplomat in high-density commercial environments.</w:t>
      </w:r>
    </w:p>
    <w:p>
      <w:pPr>
        <w:numPr>
          <w:ilvl w:val="0"/>
          <w:numId w:val="1002"/>
        </w:numPr>
        <w:pStyle w:val="Compact"/>
      </w:pPr>
      <w:r>
        <w:rPr>
          <w:bCs/>
          <w:b/>
        </w:rPr>
        <w:t xml:space="preserve">Site B (Southern Suburbs):</w:t>
      </w:r>
      <w:r>
        <w:t xml:space="preserve"> </w:t>
      </w:r>
      <w:r>
        <w:t xml:space="preserve">To evaluate integration in established residential communities.</w:t>
      </w:r>
    </w:p>
    <w:p>
      <w:pPr>
        <w:numPr>
          <w:ilvl w:val="0"/>
          <w:numId w:val="1002"/>
        </w:numPr>
        <w:pStyle w:val="Compact"/>
      </w:pPr>
      <w:r>
        <w:rPr>
          <w:bCs/>
          <w:b/>
        </w:rPr>
        <w:t xml:space="preserve">Site C (Cape Flats):</w:t>
      </w:r>
      <w:r>
        <w:t xml:space="preserve"> </w:t>
      </w:r>
      <w:r>
        <w:t xml:space="preserve">To assess utility in townships and informal settlements, focusing on accessibility and low-bandwidth performance.</w:t>
      </w:r>
    </w:p>
    <w:p>
      <w:pPr>
        <w:pStyle w:val="FirstParagraph"/>
      </w:pPr>
      <w:r>
        <w:t xml:space="preserve">The Diplomat system will be deployed via mobile applications and community kiosks to ensure broad accessibility across these varied environments.</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through community leaders, local NGOs, and municipal partnerships in Cape Town. Inclusion criteria require participants to be residents of Cape Town, aged 18 or older, and proficient in at least one of the following languages: English, Afrikaans, or isiXhosa. This linguistic requirement is critical for the Diplomat system to function effectively in the local context.</w:t>
      </w:r>
    </w:p>
    <w:bookmarkEnd w:id="23"/>
    <w:bookmarkStart w:id="24" w:name="experimental-design"/>
    <w:p>
      <w:pPr>
        <w:pStyle w:val="Heading3"/>
      </w:pPr>
      <w:r>
        <w:t xml:space="preserve">4.2 Experimental Design</w:t>
      </w:r>
    </w:p>
    <w:p>
      <w:pPr>
        <w:pStyle w:val="FirstParagraph"/>
      </w:pPr>
      <w:r>
        <w:t xml:space="preserve">The experiment will utilize a randomized controlled trial (RCT) design. Participants will be divided into two groups:</w:t>
      </w:r>
    </w:p>
    <w:p>
      <w:pPr>
        <w:numPr>
          <w:ilvl w:val="0"/>
          <w:numId w:val="1003"/>
        </w:numPr>
        <w:pStyle w:val="Compact"/>
      </w:pPr>
      <w:r>
        <w:rPr>
          <w:bCs/>
          <w:b/>
        </w:rPr>
        <w:t xml:space="preserve">Control Group:</w:t>
      </w:r>
      <w:r>
        <w:t xml:space="preserve"> </w:t>
      </w:r>
      <w:r>
        <w:t xml:space="preserve">Will engage in standard community dialogue processes without the use of the Diplomat tool.</w:t>
      </w:r>
    </w:p>
    <w:p>
      <w:pPr>
        <w:numPr>
          <w:ilvl w:val="0"/>
          <w:numId w:val="1003"/>
        </w:numPr>
        <w:pStyle w:val="Compact"/>
      </w:pPr>
      <w:r>
        <w:rPr>
          <w:bCs/>
          <w:b/>
        </w:rPr>
        <w:t xml:space="preserve">Experimental Group:</w:t>
      </w:r>
      <w:r>
        <w:t xml:space="preserve"> </w:t>
      </w:r>
      <w:r>
        <w:t xml:space="preserve">Will utilize the Diplomat platform to facilitate discussions, translate communications, and mediate disagreements.</w:t>
      </w:r>
    </w:p>
    <w:p>
      <w:pPr>
        <w:pStyle w:val="FirstParagraph"/>
      </w:pPr>
      <w:r>
        <w:t xml:space="preserve">The duration of the experiment is set for 12 weeks, allowing sufficient time to observe behavioral changes and system reliability.</w:t>
      </w:r>
    </w:p>
    <w:bookmarkEnd w:id="24"/>
    <w:bookmarkStart w:id="25" w:name="data-collection"/>
    <w:p>
      <w:pPr>
        <w:pStyle w:val="Heading3"/>
      </w:pPr>
      <w:r>
        <w:t xml:space="preserve">4.3 Data Collection</w:t>
      </w:r>
    </w:p>
    <w:p>
      <w:pPr>
        <w:pStyle w:val="FirstParagraph"/>
      </w:pPr>
      <w:r>
        <w:t xml:space="preserve">Data will be collected through multiple channels to ensure a comprehensive evaluation of the Diplomat system:</w:t>
      </w:r>
    </w:p>
    <w:p>
      <w:pPr>
        <w:numPr>
          <w:ilvl w:val="0"/>
          <w:numId w:val="1004"/>
        </w:numPr>
        <w:pStyle w:val="Compact"/>
      </w:pPr>
      <w:r>
        <w:rPr>
          <w:bCs/>
          <w:b/>
        </w:rPr>
        <w:t xml:space="preserve">Quantitative Data:</w:t>
      </w:r>
      <w:r>
        <w:t xml:space="preserve"> </w:t>
      </w:r>
      <w:r>
        <w:t xml:space="preserve">System logs, usage statistics, response times, and survey scores.</w:t>
      </w:r>
    </w:p>
    <w:p>
      <w:pPr>
        <w:numPr>
          <w:ilvl w:val="0"/>
          <w:numId w:val="1004"/>
        </w:numPr>
        <w:pStyle w:val="Compact"/>
      </w:pPr>
      <w:r>
        <w:rPr>
          <w:bCs/>
          <w:b/>
        </w:rPr>
        <w:t xml:space="preserve">Qualitative Data:</w:t>
      </w:r>
      <w:r>
        <w:t xml:space="preserve"> </w:t>
      </w:r>
      <w:r>
        <w:t xml:space="preserve">Focus group discussions, interviews, and observational notes from community facilitators.</w:t>
      </w:r>
    </w:p>
    <w:p>
      <w:pPr>
        <w:pStyle w:val="FirstParagraph"/>
      </w:pPr>
      <w:r>
        <w:t xml:space="preserve">All data collection instruments will be translated into the primary languages of Cape Town to ensure inclusivity and accuracy.</w:t>
      </w:r>
    </w:p>
    <w:bookmarkEnd w:id="25"/>
    <w:bookmarkEnd w:id="26"/>
    <w:bookmarkStart w:id="27" w:name="ethical-considerations"/>
    <w:p>
      <w:pPr>
        <w:pStyle w:val="Heading2"/>
      </w:pPr>
      <w:r>
        <w:t xml:space="preserve">5. Ethical Considerations</w:t>
      </w:r>
    </w:p>
    <w:p>
      <w:pPr>
        <w:pStyle w:val="FirstParagraph"/>
      </w:pPr>
      <w:r>
        <w:t xml:space="preserve">Given the sensitive nature of social experiments in</w:t>
      </w:r>
      <w:r>
        <w:t xml:space="preserve"> </w:t>
      </w:r>
      <w:r>
        <w:rPr>
          <w:bCs/>
          <w:b/>
        </w:rPr>
        <w:t xml:space="preserve">South Africa Cape Town</w:t>
      </w:r>
      <w:r>
        <w:t xml:space="preserve">, ethical rigor is paramount. The Diplomat project adheres to the following ethical standards:</w:t>
      </w:r>
    </w:p>
    <w:p>
      <w:pPr>
        <w:numPr>
          <w:ilvl w:val="0"/>
          <w:numId w:val="1005"/>
        </w:numPr>
        <w:pStyle w:val="Compact"/>
      </w:pPr>
      <w:r>
        <w:rPr>
          <w:bCs/>
          <w:b/>
        </w:rPr>
        <w:t xml:space="preserve">Informed Consent:</w:t>
      </w:r>
      <w:r>
        <w:t xml:space="preserve"> </w:t>
      </w:r>
      <w:r>
        <w:t xml:space="preserve">All participants must provide written informed consent in a language they understand.</w:t>
      </w:r>
    </w:p>
    <w:p>
      <w:pPr>
        <w:numPr>
          <w:ilvl w:val="0"/>
          <w:numId w:val="1005"/>
        </w:numPr>
        <w:pStyle w:val="Compact"/>
      </w:pPr>
      <w:r>
        <w:rPr>
          <w:bCs/>
          <w:b/>
        </w:rPr>
        <w:t xml:space="preserve">Privacy and Confidentiality:</w:t>
      </w:r>
      <w:r>
        <w:t xml:space="preserve"> </w:t>
      </w:r>
      <w:r>
        <w:t xml:space="preserve">Personal data will be anonymized and stored securely in compliance with POPIA.</w:t>
      </w:r>
    </w:p>
    <w:p>
      <w:pPr>
        <w:numPr>
          <w:ilvl w:val="0"/>
          <w:numId w:val="1005"/>
        </w:numPr>
        <w:pStyle w:val="Compact"/>
      </w:pPr>
      <w:r>
        <w:rPr>
          <w:bCs/>
          <w:b/>
        </w:rPr>
        <w:t xml:space="preserve">Do No Harm:</w:t>
      </w:r>
      <w:r>
        <w:t xml:space="preserve"> </w:t>
      </w:r>
      <w:r>
        <w:t xml:space="preserve">Protocols are in place to immediately disengage the Diplomat system if it is found to exacerbate tensions or cause distress.</w:t>
      </w:r>
    </w:p>
    <w:p>
      <w:pPr>
        <w:numPr>
          <w:ilvl w:val="0"/>
          <w:numId w:val="1005"/>
        </w:numPr>
        <w:pStyle w:val="Compact"/>
      </w:pPr>
      <w:r>
        <w:rPr>
          <w:bCs/>
          <w:b/>
        </w:rPr>
        <w:t xml:space="preserve">Community Engagement:</w:t>
      </w:r>
      <w:r>
        <w:t xml:space="preserve"> </w:t>
      </w:r>
      <w:r>
        <w:t xml:space="preserve">Local stakeholders will be involved in the oversight of the experiment to ensure cultural sensitivity.</w:t>
      </w:r>
    </w:p>
    <w:bookmarkEnd w:id="27"/>
    <w:bookmarkStart w:id="28" w:name="risk-management"/>
    <w:p>
      <w:pPr>
        <w:pStyle w:val="Heading2"/>
      </w:pPr>
      <w:r>
        <w:t xml:space="preserve">6. Risk Management</w:t>
      </w:r>
    </w:p>
    <w:p>
      <w:pPr>
        <w:pStyle w:val="FirstParagraph"/>
      </w:pPr>
      <w:r>
        <w:t xml:space="preserve">Potential risks associated with the Diplomat experiment in Cape Town include:</w:t>
      </w:r>
    </w:p>
    <w:p>
      <w:pPr>
        <w:numPr>
          <w:ilvl w:val="0"/>
          <w:numId w:val="1006"/>
        </w:numPr>
        <w:pStyle w:val="Compact"/>
      </w:pPr>
      <w:r>
        <w:rPr>
          <w:bCs/>
          <w:b/>
        </w:rPr>
        <w:t xml:space="preserve">Technical Failures:</w:t>
      </w:r>
      <w:r>
        <w:t xml:space="preserve"> </w:t>
      </w:r>
      <w:r>
        <w:t xml:space="preserve">Mitigated by redundant server infrastructure and offline capabilities.</w:t>
      </w:r>
    </w:p>
    <w:p>
      <w:pPr>
        <w:numPr>
          <w:ilvl w:val="0"/>
          <w:numId w:val="1006"/>
        </w:numPr>
        <w:pStyle w:val="Compact"/>
      </w:pPr>
      <w:r>
        <w:rPr>
          <w:bCs/>
          <w:b/>
        </w:rPr>
        <w:t xml:space="preserve">Misinterpretation:</w:t>
      </w:r>
      <w:r>
        <w:t xml:space="preserve"> </w:t>
      </w:r>
      <w:r>
        <w:t xml:space="preserve">AI translation errors could lead to misunderstandings. This is mitigated by human oversight and continuous model training on local dialects.</w:t>
      </w:r>
    </w:p>
    <w:p>
      <w:pPr>
        <w:numPr>
          <w:ilvl w:val="0"/>
          <w:numId w:val="1006"/>
        </w:numPr>
        <w:pStyle w:val="Compact"/>
      </w:pPr>
      <w:r>
        <w:rPr>
          <w:bCs/>
          <w:b/>
        </w:rPr>
        <w:t xml:space="preserve">Social Resistance:</w:t>
      </w:r>
      <w:r>
        <w:t xml:space="preserve"> </w:t>
      </w:r>
      <w:r>
        <w:t xml:space="preserve">Community skepticism towards technology. Addressed through transparent communication and community workshops.</w:t>
      </w:r>
    </w:p>
    <w:bookmarkEnd w:id="28"/>
    <w:bookmarkStart w:id="29" w:name="data-analysis"/>
    <w:p>
      <w:pPr>
        <w:pStyle w:val="Heading2"/>
      </w:pPr>
      <w:r>
        <w:t xml:space="preserve">7. Data Analysis</w:t>
      </w:r>
    </w:p>
    <w:p>
      <w:pPr>
        <w:pStyle w:val="FirstParagraph"/>
      </w:pPr>
      <w:r>
        <w:t xml:space="preserve">Data analysis will be conducted using statistical software to compare outcomes between the control and experimental groups. Key performance indicators (KPIs) for the Diplomat system include:</w:t>
      </w:r>
    </w:p>
    <w:p>
      <w:pPr>
        <w:numPr>
          <w:ilvl w:val="0"/>
          <w:numId w:val="1007"/>
        </w:numPr>
        <w:pStyle w:val="Compact"/>
      </w:pPr>
      <w:r>
        <w:t xml:space="preserve">Reduction in reported conflicts.</w:t>
      </w:r>
    </w:p>
    <w:p>
      <w:pPr>
        <w:numPr>
          <w:ilvl w:val="0"/>
          <w:numId w:val="1007"/>
        </w:numPr>
        <w:pStyle w:val="Compact"/>
      </w:pPr>
      <w:r>
        <w:t xml:space="preserve">Increased satisfaction with community dialogue processes.</w:t>
      </w:r>
    </w:p>
    <w:p>
      <w:pPr>
        <w:numPr>
          <w:ilvl w:val="0"/>
          <w:numId w:val="1007"/>
        </w:numPr>
        <w:pStyle w:val="Compact"/>
      </w:pPr>
      <w:r>
        <w:t xml:space="preserve">System uptime and accuracy of translations.</w:t>
      </w:r>
    </w:p>
    <w:p>
      <w:pPr>
        <w:pStyle w:val="FirstParagraph"/>
      </w:pPr>
      <w:r>
        <w:t xml:space="preserve">Qualitative data will be analyzed using thematic analysis to identify recurring patterns and insights specific to the Cape Town context.</w:t>
      </w:r>
    </w:p>
    <w:bookmarkEnd w:id="29"/>
    <w:bookmarkStart w:id="30" w:name="dissemination-of-results"/>
    <w:p>
      <w:pPr>
        <w:pStyle w:val="Heading2"/>
      </w:pPr>
      <w:r>
        <w:t xml:space="preserve">8. Dissemination of Results</w:t>
      </w:r>
    </w:p>
    <w:p>
      <w:pPr>
        <w:pStyle w:val="FirstParagraph"/>
      </w:pPr>
      <w:r>
        <w:t xml:space="preserve">The findings of the Diplomat experiment will be disseminated through academic publications, community reports, and presentations to local government authorities in Cape Town. The goal is to contribute to the broader understanding of technology's role in social cohesion and to inform future policy decisions in South Africa.</w:t>
      </w:r>
    </w:p>
    <w:bookmarkEnd w:id="30"/>
    <w:bookmarkStart w:id="31" w:name="conclusion"/>
    <w:p>
      <w:pPr>
        <w:pStyle w:val="Heading2"/>
      </w:pPr>
      <w:r>
        <w:t xml:space="preserve">9. Conclusion</w:t>
      </w:r>
    </w:p>
    <w:p>
      <w:pPr>
        <w:pStyle w:val="FirstParagraph"/>
      </w:pPr>
      <w:r>
        <w:t xml:space="preserve">This experiment protocol provides a comprehensive framework for the deployment and evaluation of the Diplomat system in</w:t>
      </w:r>
      <w:r>
        <w:t xml:space="preserve"> </w:t>
      </w:r>
      <w:r>
        <w:rPr>
          <w:bCs/>
          <w:b/>
        </w:rPr>
        <w:t xml:space="preserve">South Africa Cape Town</w:t>
      </w:r>
      <w:r>
        <w:t xml:space="preserve">. By adhering to these guidelines, the project aims to deliver meaningful insights and tangible benefits to the communities involved, while advancing the field of socio-technical mediation.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Cape Town Deployment</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