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Thailand</w:t>
      </w:r>
      <w:r>
        <w:t xml:space="preserve"> </w:t>
      </w:r>
      <w:r>
        <w:t xml:space="preserve">Bangkok</w:t>
      </w:r>
    </w:p>
    <w:bookmarkStart w:id="20" w:name="Xdeaf5379d6957efea52da2d54b14d33e3f0d812"/>
    <w:p>
      <w:pPr>
        <w:pStyle w:val="Heading1"/>
      </w:pPr>
      <w:r>
        <w:t xml:space="preserve">Experiment Protocol: Diplomat in Thailand Bangkok</w:t>
      </w:r>
    </w:p>
    <w:p>
      <w:pPr>
        <w:pStyle w:val="FirstParagraph"/>
      </w:pPr>
      <w:r>
        <w:rPr>
          <w:bCs/>
          <w:b/>
        </w:rPr>
        <w:t xml:space="preserve">Document ID:</w:t>
      </w:r>
      <w:r>
        <w:t xml:space="preserve"> </w:t>
      </w:r>
      <w:r>
        <w:t xml:space="preserve">EXP-DIP-BKK-2024-001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Thailand Bangkok</w:t>
      </w:r>
    </w:p>
    <w:p>
      <w:pPr>
        <w:pStyle w:val="BodyText"/>
      </w:pPr>
      <w:r>
        <w:rPr>
          <w:bCs/>
          <w:b/>
        </w:rPr>
        <w:t xml:space="preserve">Prepared by:</w:t>
      </w:r>
      <w:r>
        <w:t xml:space="preserve"> </w:t>
      </w:r>
      <w:r>
        <w:t xml:space="preserve">Research Team</w:t>
      </w:r>
    </w:p>
    <w:bookmarkEnd w:id="20"/>
    <w:p>
      <w:pPr>
        <w:pStyle w:val="BodyText"/>
      </w:pPr>
      <w:r>
        <w:t xml:space="preserve">1. Introduction</w:t>
      </w:r>
    </w:p>
    <w:p>
      <w:pPr>
        <w:pStyle w:val="BodyText"/>
      </w:pPr>
      <w:r>
        <w:t xml:space="preserve">This Experiment Protocol outlines the procedures, objectives, and methodologies for conducting a comprehensive study involving the Diplomat in Thailand Bangkok. The Diplomat is a specialized system designed to enhance diplomatic interactions, cultural exchanges, and international relations through advanced communication technologies. This experiment aims to evaluate the effectiveness of the Diplomat in facilitating diplomatic engagements within the unique socio-cultural and political landscape of Thailand Bangkok.</w:t>
      </w:r>
    </w:p>
    <w:p>
      <w:pPr>
        <w:pStyle w:val="BodyText"/>
      </w:pPr>
      <w:r>
        <w:t xml:space="preserve">Thailand Bangkok, as a major hub for international diplomacy and commerce, provides an ideal environment for testing the Diplomat's capabilities. The city's diverse population, rich cultural heritage, and strategic geopolitical position make it a critical location for assessing the system's adaptability and impact on diplomatic processes.</w:t>
      </w:r>
    </w:p>
    <w:p>
      <w:pPr>
        <w:pStyle w:val="BodyText"/>
      </w:pPr>
      <w:r>
        <w:t xml:space="preserve">2. Objectives</w:t>
      </w:r>
    </w:p>
    <w:p>
      <w:pPr>
        <w:pStyle w:val="BodyText"/>
      </w:pPr>
      <w:r>
        <w:t xml:space="preserve">The primary objectives of this experiment are as follows:</w:t>
      </w:r>
    </w:p>
    <w:p>
      <w:pPr>
        <w:numPr>
          <w:ilvl w:val="0"/>
          <w:numId w:val="1001"/>
        </w:numPr>
        <w:pStyle w:val="Compact"/>
      </w:pPr>
      <w:r>
        <w:t xml:space="preserve">To assess the Diplomat's ability to facilitate effective communication between diplomats, government officials, and local stakeholders in Thailand Bangkok.</w:t>
      </w:r>
    </w:p>
    <w:p>
      <w:pPr>
        <w:numPr>
          <w:ilvl w:val="0"/>
          <w:numId w:val="1001"/>
        </w:numPr>
        <w:pStyle w:val="Compact"/>
      </w:pPr>
      <w:r>
        <w:t xml:space="preserve">To evaluate the system's impact on cultural understanding and sensitivity during diplomatic interactions.</w:t>
      </w:r>
    </w:p>
    <w:p>
      <w:pPr>
        <w:numPr>
          <w:ilvl w:val="0"/>
          <w:numId w:val="1001"/>
        </w:numPr>
        <w:pStyle w:val="Compact"/>
      </w:pPr>
      <w:r>
        <w:t xml:space="preserve">To measure the efficiency of the Diplomat in managing complex diplomatic negotiations and agreements.</w:t>
      </w:r>
    </w:p>
    <w:p>
      <w:pPr>
        <w:numPr>
          <w:ilvl w:val="0"/>
          <w:numId w:val="1001"/>
        </w:numPr>
        <w:pStyle w:val="Compact"/>
      </w:pPr>
      <w:r>
        <w:t xml:space="preserve">To identify potential challenges and limitations of deploying the Diplomat in the context of Thailand Bangkok's unique environment.</w:t>
      </w:r>
    </w:p>
    <w:p>
      <w:pPr>
        <w:numPr>
          <w:ilvl w:val="0"/>
          <w:numId w:val="1001"/>
        </w:numPr>
        <w:pStyle w:val="Compact"/>
      </w:pPr>
      <w:r>
        <w:t xml:space="preserve">To gather feedback from participants to refine and improve the Diplomat's functionality for future deployments.</w:t>
      </w:r>
    </w:p>
    <w:p>
      <w:pPr>
        <w:pStyle w:val="FirstParagraph"/>
      </w:pPr>
      <w:r>
        <w:t xml:space="preserve">3. Methodology</w:t>
      </w:r>
    </w:p>
    <w:p>
      <w:pPr>
        <w:pStyle w:val="BodyText"/>
      </w:pPr>
      <w:r>
        <w:t xml:space="preserve">The experiment will be conducted in three phases: preparation, implementation, and evaluation. Each phase will involve specific activities designed to ensure the successful execution of the protocol.</w:t>
      </w:r>
    </w:p>
    <w:p>
      <w:pPr>
        <w:pStyle w:val="BodyText"/>
      </w:pPr>
      <w:r>
        <w:t xml:space="preserve">3.1 Preparation Phase</w:t>
      </w:r>
    </w:p>
    <w:p>
      <w:pPr>
        <w:numPr>
          <w:ilvl w:val="0"/>
          <w:numId w:val="1002"/>
        </w:numPr>
        <w:pStyle w:val="Compact"/>
      </w:pPr>
      <w:r>
        <w:rPr>
          <w:bCs/>
          <w:b/>
        </w:rPr>
        <w:t xml:space="preserve">Stakeholder Engagement:</w:t>
      </w:r>
      <w:r>
        <w:t xml:space="preserve"> </w:t>
      </w:r>
      <w:r>
        <w:t xml:space="preserve">Collaborate with local government agencies, diplomatic missions, and cultural organizations in Thailand Bangkok to secure support and participation.</w:t>
      </w:r>
    </w:p>
    <w:p>
      <w:pPr>
        <w:numPr>
          <w:ilvl w:val="0"/>
          <w:numId w:val="1002"/>
        </w:numPr>
        <w:pStyle w:val="Compact"/>
      </w:pPr>
      <w:r>
        <w:rPr>
          <w:bCs/>
          <w:b/>
        </w:rPr>
        <w:t xml:space="preserve">System Setup:</w:t>
      </w:r>
      <w:r>
        <w:t xml:space="preserve"> </w:t>
      </w:r>
      <w:r>
        <w:t xml:space="preserve">Install and configure the Diplomat system in designated locations, ensuring compatibility with local infrastructure and security standards.</w:t>
      </w:r>
    </w:p>
    <w:p>
      <w:pPr>
        <w:numPr>
          <w:ilvl w:val="0"/>
          <w:numId w:val="1002"/>
        </w:numPr>
        <w:pStyle w:val="Compact"/>
      </w:pPr>
      <w:r>
        <w:rPr>
          <w:bCs/>
          <w:b/>
        </w:rPr>
        <w:t xml:space="preserve">Training:</w:t>
      </w:r>
      <w:r>
        <w:t xml:space="preserve"> </w:t>
      </w:r>
      <w:r>
        <w:t xml:space="preserve">Conduct training sessions for participants, including diplomats, interpreters, and technical staff, to familiarize them with the Diplomat's features and functionalities.</w:t>
      </w:r>
    </w:p>
    <w:p>
      <w:pPr>
        <w:numPr>
          <w:ilvl w:val="0"/>
          <w:numId w:val="1002"/>
        </w:numPr>
        <w:pStyle w:val="Compact"/>
      </w:pPr>
      <w:r>
        <w:rPr>
          <w:bCs/>
          <w:b/>
        </w:rPr>
        <w:t xml:space="preserve">Data Collection Tools:</w:t>
      </w:r>
      <w:r>
        <w:t xml:space="preserve"> </w:t>
      </w:r>
      <w:r>
        <w:t xml:space="preserve">Develop surveys, interview guides, and observation checklists to collect qualitative and quantitative data during the experiment.</w:t>
      </w:r>
    </w:p>
    <w:p>
      <w:pPr>
        <w:pStyle w:val="FirstParagraph"/>
      </w:pPr>
      <w:r>
        <w:t xml:space="preserve">3.2 Implementation Phase</w:t>
      </w:r>
    </w:p>
    <w:p>
      <w:pPr>
        <w:numPr>
          <w:ilvl w:val="0"/>
          <w:numId w:val="1003"/>
        </w:numPr>
        <w:pStyle w:val="Compact"/>
      </w:pPr>
      <w:r>
        <w:rPr>
          <w:bCs/>
          <w:b/>
        </w:rPr>
        <w:t xml:space="preserve">Pilot Testing:</w:t>
      </w:r>
      <w:r>
        <w:t xml:space="preserve"> </w:t>
      </w:r>
      <w:r>
        <w:t xml:space="preserve">Conduct a small-scale pilot test of the Diplomat in a controlled environment to identify and address any technical or operational issues.</w:t>
      </w:r>
    </w:p>
    <w:p>
      <w:pPr>
        <w:numPr>
          <w:ilvl w:val="0"/>
          <w:numId w:val="1003"/>
        </w:numPr>
        <w:pStyle w:val="Compact"/>
      </w:pPr>
      <w:r>
        <w:rPr>
          <w:bCs/>
          <w:b/>
        </w:rPr>
        <w:t xml:space="preserve">Full Deployment:</w:t>
      </w:r>
      <w:r>
        <w:t xml:space="preserve"> </w:t>
      </w:r>
      <w:r>
        <w:t xml:space="preserve">Roll out the Diplomat system for use in real-world diplomatic scenarios, such as bilateral meetings, cultural exchange programs, and international conferences.</w:t>
      </w:r>
    </w:p>
    <w:p>
      <w:pPr>
        <w:numPr>
          <w:ilvl w:val="0"/>
          <w:numId w:val="1003"/>
        </w:numPr>
        <w:pStyle w:val="Compact"/>
      </w:pPr>
      <w:r>
        <w:rPr>
          <w:bCs/>
          <w:b/>
        </w:rPr>
        <w:t xml:space="preserve">Monitoring:</w:t>
      </w:r>
      <w:r>
        <w:t xml:space="preserve"> </w:t>
      </w:r>
      <w:r>
        <w:t xml:space="preserve">Continuously monitor the system's performance and gather real-time feedback from participants to ensure smooth operation.</w:t>
      </w:r>
    </w:p>
    <w:p>
      <w:pPr>
        <w:pStyle w:val="FirstParagraph"/>
      </w:pPr>
      <w:r>
        <w:t xml:space="preserve">3.3 Evaluation Phase</w:t>
      </w:r>
    </w:p>
    <w:p>
      <w:pPr>
        <w:numPr>
          <w:ilvl w:val="0"/>
          <w:numId w:val="1004"/>
        </w:numPr>
        <w:pStyle w:val="Compact"/>
      </w:pPr>
      <w:r>
        <w:rPr>
          <w:bCs/>
          <w:b/>
        </w:rPr>
        <w:t xml:space="preserve">Data Analysis:</w:t>
      </w:r>
      <w:r>
        <w:t xml:space="preserve"> </w:t>
      </w:r>
      <w:r>
        <w:t xml:space="preserve">Analyze the collected data using statistical methods and thematic analysis to assess the Diplomat's effectiveness.</w:t>
      </w:r>
    </w:p>
    <w:p>
      <w:pPr>
        <w:numPr>
          <w:ilvl w:val="0"/>
          <w:numId w:val="1004"/>
        </w:numPr>
        <w:pStyle w:val="Compact"/>
      </w:pPr>
      <w:r>
        <w:rPr>
          <w:bCs/>
          <w:b/>
        </w:rPr>
        <w:t xml:space="preserve">Feedback Sessions:</w:t>
      </w:r>
      <w:r>
        <w:t xml:space="preserve"> </w:t>
      </w:r>
      <w:r>
        <w:t xml:space="preserve">Organize debriefing sessions with participants to discuss their experiences and suggestions for improvement.</w:t>
      </w:r>
    </w:p>
    <w:p>
      <w:pPr>
        <w:numPr>
          <w:ilvl w:val="0"/>
          <w:numId w:val="1004"/>
        </w:numPr>
        <w:pStyle w:val="Compact"/>
      </w:pPr>
      <w:r>
        <w:rPr>
          <w:bCs/>
          <w:b/>
        </w:rPr>
        <w:t xml:space="preserve">Reporting:</w:t>
      </w:r>
      <w:r>
        <w:t xml:space="preserve"> </w:t>
      </w:r>
      <w:r>
        <w:t xml:space="preserve">Compile the findings into a comprehensive report, highlighting key insights, recommendations, and lessons learned.</w:t>
      </w:r>
    </w:p>
    <w:p>
      <w:pPr>
        <w:pStyle w:val="FirstParagraph"/>
      </w:pPr>
      <w:r>
        <w:t xml:space="preserve">4. Participants</w:t>
      </w:r>
    </w:p>
    <w:p>
      <w:pPr>
        <w:pStyle w:val="BodyText"/>
      </w:pPr>
      <w:r>
        <w:t xml:space="preserve">The experiment will involve a diverse group of participants, including:</w:t>
      </w:r>
    </w:p>
    <w:p>
      <w:pPr>
        <w:numPr>
          <w:ilvl w:val="0"/>
          <w:numId w:val="1005"/>
        </w:numPr>
        <w:pStyle w:val="Compact"/>
      </w:pPr>
      <w:r>
        <w:t xml:space="preserve">Diplomats and government officials from various countries stationed in Thailand Bangkok.</w:t>
      </w:r>
    </w:p>
    <w:p>
      <w:pPr>
        <w:numPr>
          <w:ilvl w:val="0"/>
          <w:numId w:val="1005"/>
        </w:numPr>
        <w:pStyle w:val="Compact"/>
      </w:pPr>
      <w:r>
        <w:t xml:space="preserve">Local Thai government representatives and cultural experts.</w:t>
      </w:r>
    </w:p>
    <w:p>
      <w:pPr>
        <w:numPr>
          <w:ilvl w:val="0"/>
          <w:numId w:val="1005"/>
        </w:numPr>
        <w:pStyle w:val="Compact"/>
      </w:pPr>
      <w:r>
        <w:t xml:space="preserve">Interpreters and translators proficient in multiple languages.</w:t>
      </w:r>
    </w:p>
    <w:p>
      <w:pPr>
        <w:numPr>
          <w:ilvl w:val="0"/>
          <w:numId w:val="1005"/>
        </w:numPr>
        <w:pStyle w:val="Compact"/>
      </w:pPr>
      <w:r>
        <w:t xml:space="preserve">Technical staff responsible for maintaining the Diplomat system.</w:t>
      </w:r>
    </w:p>
    <w:p>
      <w:pPr>
        <w:pStyle w:val="FirstParagraph"/>
      </w:pPr>
      <w:r>
        <w:t xml:space="preserve">Participants will be selected based on their relevance to the experiment's objectives and their willingness to engage actively in the study.</w:t>
      </w:r>
    </w:p>
    <w:p>
      <w:pPr>
        <w:pStyle w:val="BodyText"/>
      </w:pPr>
      <w:r>
        <w:t xml:space="preserve">5. Ethical Considerations</w:t>
      </w:r>
    </w:p>
    <w:p>
      <w:pPr>
        <w:pStyle w:val="BodyText"/>
      </w:pPr>
      <w:r>
        <w:t xml:space="preserve">The experiment will adhere to strict ethical guidelines to ensure the safety, privacy, and well-being of all participants. Key considerations include:</w:t>
      </w:r>
    </w:p>
    <w:p>
      <w:pPr>
        <w:numPr>
          <w:ilvl w:val="0"/>
          <w:numId w:val="1006"/>
        </w:numPr>
        <w:pStyle w:val="Compact"/>
      </w:pPr>
      <w:r>
        <w:rPr>
          <w:bCs/>
          <w:b/>
        </w:rPr>
        <w:t xml:space="preserve">Informed Consent:</w:t>
      </w:r>
      <w:r>
        <w:t xml:space="preserve"> </w:t>
      </w:r>
      <w:r>
        <w:t xml:space="preserve">All participants will provide written consent after being fully informed about the experiment's purpose, procedures, and potential risks.</w:t>
      </w:r>
    </w:p>
    <w:p>
      <w:pPr>
        <w:numPr>
          <w:ilvl w:val="0"/>
          <w:numId w:val="1006"/>
        </w:numPr>
        <w:pStyle w:val="Compact"/>
      </w:pPr>
      <w:r>
        <w:rPr>
          <w:bCs/>
          <w:b/>
        </w:rPr>
        <w:t xml:space="preserve">Confidentiality:</w:t>
      </w:r>
      <w:r>
        <w:t xml:space="preserve"> </w:t>
      </w:r>
      <w:r>
        <w:t xml:space="preserve">Personal and sensitive information collected during the experiment will be kept confidential and used solely for research purposes.</w:t>
      </w:r>
    </w:p>
    <w:p>
      <w:pPr>
        <w:numPr>
          <w:ilvl w:val="0"/>
          <w:numId w:val="1006"/>
        </w:numPr>
        <w:pStyle w:val="Compact"/>
      </w:pPr>
      <w:r>
        <w:rPr>
          <w:bCs/>
          <w:b/>
        </w:rPr>
        <w:t xml:space="preserve">Cultural Sensitivity:</w:t>
      </w:r>
      <w:r>
        <w:t xml:space="preserve"> </w:t>
      </w:r>
      <w:r>
        <w:t xml:space="preserve">The experiment will respect the cultural norms and values of Thailand Bangkok, avoiding any actions that may cause offense or misunderstanding.</w:t>
      </w:r>
    </w:p>
    <w:p>
      <w:pPr>
        <w:pStyle w:val="FirstParagraph"/>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4 weeks</w:t>
            </w:r>
          </w:p>
        </w:tc>
        <w:tc>
          <w:tcPr/>
          <w:p>
            <w:pPr>
              <w:pStyle w:val="Compact"/>
              <w:jc w:val="left"/>
            </w:pPr>
            <w:r>
              <w:t xml:space="preserve">Stakeholder engagement, system setup, training</w:t>
            </w:r>
          </w:p>
        </w:tc>
      </w:tr>
      <w:tr>
        <w:tc>
          <w:tcPr/>
          <w:p>
            <w:pPr>
              <w:pStyle w:val="Compact"/>
              <w:jc w:val="left"/>
            </w:pPr>
            <w:r>
              <w:t xml:space="preserve">Implementation</w:t>
            </w:r>
          </w:p>
        </w:tc>
        <w:tc>
          <w:tcPr/>
          <w:p>
            <w:pPr>
              <w:pStyle w:val="Compact"/>
              <w:jc w:val="left"/>
            </w:pPr>
            <w:r>
              <w:t xml:space="preserve">8 weeks</w:t>
            </w:r>
          </w:p>
        </w:tc>
        <w:tc>
          <w:tcPr/>
          <w:p>
            <w:pPr>
              <w:pStyle w:val="Compact"/>
              <w:jc w:val="left"/>
            </w:pPr>
            <w:r>
              <w:t xml:space="preserve">Pilot testing, full deployment, monitoring</w:t>
            </w:r>
          </w:p>
        </w:tc>
      </w:tr>
      <w:tr>
        <w:tc>
          <w:tcPr/>
          <w:p>
            <w:pPr>
              <w:pStyle w:val="Compact"/>
              <w:jc w:val="left"/>
            </w:pPr>
            <w:r>
              <w:t xml:space="preserve">Evaluation</w:t>
            </w:r>
          </w:p>
        </w:tc>
        <w:tc>
          <w:tcPr/>
          <w:p>
            <w:pPr>
              <w:pStyle w:val="Compact"/>
              <w:jc w:val="left"/>
            </w:pPr>
            <w:r>
              <w:t xml:space="preserve">4 weeks</w:t>
            </w:r>
          </w:p>
        </w:tc>
        <w:tc>
          <w:tcPr/>
          <w:p>
            <w:pPr>
              <w:pStyle w:val="Compact"/>
              <w:jc w:val="left"/>
            </w:pPr>
            <w:r>
              <w:t xml:space="preserve">Data analysis, feedback sessions, reporting</w:t>
            </w:r>
          </w:p>
        </w:tc>
      </w:tr>
    </w:tbl>
    <w:p>
      <w:pPr>
        <w:pStyle w:val="BodyText"/>
      </w:pPr>
      <w:r>
        <w:t xml:space="preserve">7. Conclusion</w:t>
      </w:r>
    </w:p>
    <w:p>
      <w:pPr>
        <w:pStyle w:val="BodyText"/>
      </w:pPr>
      <w:r>
        <w:t xml:space="preserve">This Experiment Protocol provides a structured framework for evaluating the Diplomat's effectiveness in Thailand Bangkok. By following the outlined procedures and addressing the identified objectives, the study aims to contribute valuable insights into the role of advanced communication technologies in enhancing diplomatic interactions. The findings will inform future deployments of the Diplomat and support efforts to strengthen international relations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Thailand Bangkok</dc:title>
  <dc:creator/>
  <dc:language>en</dc:language>
  <cp:keywords/>
  <dcterms:created xsi:type="dcterms:W3CDTF">2026-10-10T03:39:17Z</dcterms:created>
  <dcterms:modified xsi:type="dcterms:W3CDTF">2026-10-10T03:39:17Z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