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ID:</w:t>
      </w:r>
      <w:r>
        <w:t xml:space="preserve"> </w:t>
      </w:r>
      <w:r>
        <w:t xml:space="preserve">EXP-VN-HCM-DIP-2023-001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Operational Experiment Protocol for the Diplomat System</w:t>
      </w:r>
    </w:p>
    <w:bookmarkStart w:id="31" w:name="X859c1971dbc5735278aab3effd569f208d3a3b1"/>
    <w:p>
      <w:pPr>
        <w:pStyle w:val="Heading1"/>
      </w:pPr>
      <w:r>
        <w:t xml:space="preserve">Experiment Protocol: Diplomat System Deployment in Ho Chi Minh City</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 the</w:t>
      </w:r>
      <w:r>
        <w:t xml:space="preserve"> </w:t>
      </w:r>
      <w:r>
        <w:rPr>
          <w:bCs/>
          <w:b/>
        </w:rPr>
        <w:t xml:space="preserve">Diplomat</w:t>
      </w:r>
      <w:r>
        <w:t xml:space="preserve"> </w:t>
      </w:r>
      <w:r>
        <w:t xml:space="preserve">autonomous navigation and communication system. The primary objective of this experiment is to evaluate the system's performance, reliability, and adaptability within the complex urban environment of</w:t>
      </w:r>
      <w:r>
        <w:t xml:space="preserve"> </w:t>
      </w:r>
      <w:r>
        <w:rPr>
          <w:bCs/>
          <w:b/>
        </w:rPr>
        <w:t xml:space="preserve">Ho Chi Minh City</w:t>
      </w:r>
      <w:r>
        <w:t xml:space="preserve">, Vietnam. The Diplomat system is designed to facilitate seamless interaction between autonomous agents and human operators, requiring rigorous testing in high-density traffic scenarios, diverse linguistic environments, and variable weather conditions typical of the region.</w:t>
      </w:r>
    </w:p>
    <w:bookmarkEnd w:id="20"/>
    <w:bookmarkStart w:id="21" w:name="scope-and-context"/>
    <w:p>
      <w:pPr>
        <w:pStyle w:val="Heading2"/>
      </w:pPr>
      <w:r>
        <w:t xml:space="preserve">2. Scope and Context</w:t>
      </w:r>
    </w:p>
    <w:p>
      <w:pPr>
        <w:pStyle w:val="FirstParagraph"/>
      </w:pPr>
      <w:r>
        <w:t xml:space="preserve">The experiment will be conducted across selected districts in Ho Chi Minh City, including District 1 (financial center), District 7 (modern infrastructure), and District 12 (residential and industrial mix). These areas were chosen to provide a representative sample of the city's traffic patterns, pedestrian density, and communication challenges. The Diplomat system will be tested under real-world conditions to assess its ability to navigate, communicate, and make decisions in alignment with local regulations and cultural norms.</w:t>
      </w:r>
    </w:p>
    <w:bookmarkEnd w:id="21"/>
    <w:bookmarkStart w:id="24" w:name="experimental-design"/>
    <w:p>
      <w:pPr>
        <w:pStyle w:val="Heading2"/>
      </w:pPr>
      <w:r>
        <w:t xml:space="preserve">3. Experimental Design</w:t>
      </w:r>
    </w:p>
    <w:bookmarkStart w:id="22" w:name="system-configuration"/>
    <w:p>
      <w:pPr>
        <w:pStyle w:val="Heading3"/>
      </w:pPr>
      <w:r>
        <w:t xml:space="preserve">3.1. System Configuration</w:t>
      </w:r>
    </w:p>
    <w:p>
      <w:pPr>
        <w:pStyle w:val="FirstParagraph"/>
      </w:pPr>
      <w:r>
        <w:t xml:space="preserve">The Diplomat system will be configured with the following components:</w:t>
      </w:r>
    </w:p>
    <w:p>
      <w:pPr>
        <w:numPr>
          <w:ilvl w:val="0"/>
          <w:numId w:val="1001"/>
        </w:numPr>
        <w:pStyle w:val="Compact"/>
      </w:pPr>
      <w:r>
        <w:t xml:space="preserve">Autonomous navigation module with real-time mapping capabilities.</w:t>
      </w:r>
    </w:p>
    <w:p>
      <w:pPr>
        <w:numPr>
          <w:ilvl w:val="0"/>
          <w:numId w:val="1001"/>
        </w:numPr>
        <w:pStyle w:val="Compact"/>
      </w:pPr>
      <w:r>
        <w:t xml:space="preserve">Multilingual communication interface supporting Vietnamese, English, and local dialects.</w:t>
      </w:r>
    </w:p>
    <w:p>
      <w:pPr>
        <w:numPr>
          <w:ilvl w:val="0"/>
          <w:numId w:val="1001"/>
        </w:numPr>
        <w:pStyle w:val="Compact"/>
      </w:pPr>
      <w:r>
        <w:t xml:space="preserve">Sensor suite including LiDAR, cameras, and radar for environmental perception.</w:t>
      </w:r>
    </w:p>
    <w:p>
      <w:pPr>
        <w:numPr>
          <w:ilvl w:val="0"/>
          <w:numId w:val="1001"/>
        </w:numPr>
        <w:pStyle w:val="Compact"/>
      </w:pPr>
      <w:r>
        <w:t xml:space="preserve">Edge computing unit for on-board data processing and decision-making.</w:t>
      </w:r>
    </w:p>
    <w:bookmarkEnd w:id="22"/>
    <w:bookmarkStart w:id="23" w:name="test-scenarios"/>
    <w:p>
      <w:pPr>
        <w:pStyle w:val="Heading3"/>
      </w:pPr>
      <w:r>
        <w:t xml:space="preserve">3.2. Test Scenarios</w:t>
      </w:r>
    </w:p>
    <w:p>
      <w:pPr>
        <w:pStyle w:val="FirstParagraph"/>
      </w:pPr>
      <w:r>
        <w:t xml:space="preserve">The experiment will include the following test scenarios:</w:t>
      </w:r>
    </w:p>
    <w:p>
      <w:pPr>
        <w:numPr>
          <w:ilvl w:val="0"/>
          <w:numId w:val="1002"/>
        </w:numPr>
        <w:pStyle w:val="Compact"/>
      </w:pPr>
      <w:r>
        <w:rPr>
          <w:bCs/>
          <w:b/>
        </w:rPr>
        <w:t xml:space="preserve">Urban Navigation:</w:t>
      </w:r>
      <w:r>
        <w:t xml:space="preserve"> </w:t>
      </w:r>
      <w:r>
        <w:t xml:space="preserve">Assess the system's ability to navigate through congested streets, narrow alleys, and intersections with minimal traffic signals.</w:t>
      </w:r>
    </w:p>
    <w:p>
      <w:pPr>
        <w:numPr>
          <w:ilvl w:val="0"/>
          <w:numId w:val="1002"/>
        </w:numPr>
        <w:pStyle w:val="Compact"/>
      </w:pPr>
      <w:r>
        <w:rPr>
          <w:bCs/>
          <w:b/>
        </w:rPr>
        <w:t xml:space="preserve">Pedestrian Interaction:</w:t>
      </w:r>
      <w:r>
        <w:t xml:space="preserve"> </w:t>
      </w:r>
      <w:r>
        <w:t xml:space="preserve">Evaluate the system's response to unpredictable pedestrian movements, including jaywalking and crossing at non-designated areas.</w:t>
      </w:r>
    </w:p>
    <w:p>
      <w:pPr>
        <w:numPr>
          <w:ilvl w:val="0"/>
          <w:numId w:val="1002"/>
        </w:numPr>
        <w:pStyle w:val="Compact"/>
      </w:pPr>
      <w:r>
        <w:rPr>
          <w:bCs/>
          <w:b/>
        </w:rPr>
        <w:t xml:space="preserve">Communication Protocols:</w:t>
      </w:r>
      <w:r>
        <w:t xml:space="preserve"> </w:t>
      </w:r>
      <w:r>
        <w:t xml:space="preserve">Test the system's ability to communicate with local authorities, emergency services, and pedestrians in Vietnamese and English.</w:t>
      </w:r>
    </w:p>
    <w:p>
      <w:pPr>
        <w:numPr>
          <w:ilvl w:val="0"/>
          <w:numId w:val="1002"/>
        </w:numPr>
        <w:pStyle w:val="Compact"/>
      </w:pPr>
      <w:r>
        <w:rPr>
          <w:bCs/>
          <w:b/>
        </w:rPr>
        <w:t xml:space="preserve">Weather Adaptability:</w:t>
      </w:r>
      <w:r>
        <w:t xml:space="preserve"> </w:t>
      </w:r>
      <w:r>
        <w:t xml:space="preserve">Monitor performance during heavy rainfall, high humidity, and reduced visibility conditions common in Ho Chi Minh City.</w:t>
      </w:r>
    </w:p>
    <w:p>
      <w:pPr>
        <w:numPr>
          <w:ilvl w:val="0"/>
          <w:numId w:val="1002"/>
        </w:numPr>
        <w:pStyle w:val="Compact"/>
      </w:pPr>
      <w:r>
        <w:rPr>
          <w:bCs/>
          <w:b/>
        </w:rPr>
        <w:t xml:space="preserve">Emergency Response:</w:t>
      </w:r>
      <w:r>
        <w:t xml:space="preserve"> </w:t>
      </w:r>
      <w:r>
        <w:t xml:space="preserve">Simulate emergency situations such as sudden obstacles, vehicle breakdowns, and medical emergencies to assess the system's decision-making capabilities.</w:t>
      </w:r>
    </w:p>
    <w:bookmarkEnd w:id="23"/>
    <w:bookmarkEnd w:id="24"/>
    <w:bookmarkStart w:id="27" w:name="methodology"/>
    <w:p>
      <w:pPr>
        <w:pStyle w:val="Heading2"/>
      </w:pPr>
      <w:r>
        <w:t xml:space="preserve">4. Methodology</w:t>
      </w:r>
    </w:p>
    <w:bookmarkStart w:id="25" w:name="data-collection"/>
    <w:p>
      <w:pPr>
        <w:pStyle w:val="Heading3"/>
      </w:pPr>
      <w:r>
        <w:t xml:space="preserve">4.1. Data Collection</w:t>
      </w:r>
    </w:p>
    <w:p>
      <w:pPr>
        <w:pStyle w:val="FirstParagraph"/>
      </w:pPr>
      <w:r>
        <w:t xml:space="preserve">Data will be collected using the following methods:</w:t>
      </w:r>
    </w:p>
    <w:p>
      <w:pPr>
        <w:numPr>
          <w:ilvl w:val="0"/>
          <w:numId w:val="1003"/>
        </w:numPr>
        <w:pStyle w:val="Compact"/>
      </w:pPr>
      <w:r>
        <w:t xml:space="preserve">On-board sensors and cameras to record environmental conditions and system responses.</w:t>
      </w:r>
    </w:p>
    <w:p>
      <w:pPr>
        <w:numPr>
          <w:ilvl w:val="0"/>
          <w:numId w:val="1003"/>
        </w:numPr>
        <w:pStyle w:val="Compact"/>
      </w:pPr>
      <w:r>
        <w:t xml:space="preserve">GPS tracking to monitor navigation accuracy and route efficiency.</w:t>
      </w:r>
    </w:p>
    <w:p>
      <w:pPr>
        <w:numPr>
          <w:ilvl w:val="0"/>
          <w:numId w:val="1003"/>
        </w:numPr>
        <w:pStyle w:val="Compact"/>
      </w:pPr>
      <w:r>
        <w:t xml:space="preserve">Audio recordings of communication interactions for linguistic analysis.</w:t>
      </w:r>
    </w:p>
    <w:p>
      <w:pPr>
        <w:numPr>
          <w:ilvl w:val="0"/>
          <w:numId w:val="1003"/>
        </w:numPr>
        <w:pStyle w:val="Compact"/>
      </w:pPr>
      <w:r>
        <w:t xml:space="preserve">Manual observations by trained personnel to assess system behavior and safety.</w:t>
      </w:r>
    </w:p>
    <w:bookmarkEnd w:id="25"/>
    <w:bookmarkStart w:id="26" w:name="performance-metrics"/>
    <w:p>
      <w:pPr>
        <w:pStyle w:val="Heading3"/>
      </w:pPr>
      <w:r>
        <w:t xml:space="preserve">4.2. Performance Metrics</w:t>
      </w:r>
    </w:p>
    <w:p>
      <w:pPr>
        <w:pStyle w:val="FirstParagraph"/>
      </w:pPr>
      <w:r>
        <w:t xml:space="preserve">The following metrics will be used to evaluate the Diplomat system's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Navigation Accuracy</w:t>
            </w:r>
          </w:p>
        </w:tc>
        <w:tc>
          <w:tcPr/>
          <w:p>
            <w:pPr>
              <w:pStyle w:val="Compact"/>
              <w:jc w:val="left"/>
            </w:pPr>
            <w:r>
              <w:t xml:space="preserve">Deviation from planned route</w:t>
            </w:r>
          </w:p>
        </w:tc>
        <w:tc>
          <w:tcPr/>
          <w:p>
            <w:pPr>
              <w:pStyle w:val="Compact"/>
              <w:jc w:val="left"/>
            </w:pPr>
            <w:r>
              <w:t xml:space="preserve">&lt; 2 meters</w:t>
            </w:r>
          </w:p>
        </w:tc>
      </w:tr>
      <w:tr>
        <w:tc>
          <w:tcPr/>
          <w:p>
            <w:pPr>
              <w:pStyle w:val="Compact"/>
              <w:jc w:val="left"/>
            </w:pPr>
            <w:r>
              <w:t xml:space="preserve">Response Time</w:t>
            </w:r>
          </w:p>
        </w:tc>
        <w:tc>
          <w:tcPr/>
          <w:p>
            <w:pPr>
              <w:pStyle w:val="Compact"/>
              <w:jc w:val="left"/>
            </w:pPr>
            <w:r>
              <w:t xml:space="preserve">Time to react to obstacles or commands</w:t>
            </w:r>
          </w:p>
        </w:tc>
        <w:tc>
          <w:tcPr/>
          <w:p>
            <w:pPr>
              <w:pStyle w:val="Compact"/>
              <w:jc w:val="left"/>
            </w:pPr>
            <w:r>
              <w:t xml:space="preserve">&lt; 500 milliseconds</w:t>
            </w:r>
          </w:p>
        </w:tc>
      </w:tr>
      <w:tr>
        <w:tc>
          <w:tcPr/>
          <w:p>
            <w:pPr>
              <w:pStyle w:val="Compact"/>
              <w:jc w:val="left"/>
            </w:pPr>
            <w:r>
              <w:t xml:space="preserve">Communication Success Rate</w:t>
            </w:r>
          </w:p>
        </w:tc>
        <w:tc>
          <w:tcPr/>
          <w:p>
            <w:pPr>
              <w:pStyle w:val="Compact"/>
              <w:jc w:val="left"/>
            </w:pPr>
            <w:r>
              <w:t xml:space="preserve">Percentage of successful interactions</w:t>
            </w:r>
          </w:p>
        </w:tc>
        <w:tc>
          <w:tcPr/>
          <w:p>
            <w:pPr>
              <w:pStyle w:val="Compact"/>
              <w:jc w:val="left"/>
            </w:pPr>
            <w:r>
              <w:t xml:space="preserve">&gt; 95%</w:t>
            </w:r>
          </w:p>
        </w:tc>
      </w:tr>
      <w:tr>
        <w:tc>
          <w:tcPr/>
          <w:p>
            <w:pPr>
              <w:pStyle w:val="Compact"/>
              <w:jc w:val="left"/>
            </w:pPr>
            <w:r>
              <w:t xml:space="preserve">Safety Incidents</w:t>
            </w:r>
          </w:p>
        </w:tc>
        <w:tc>
          <w:tcPr/>
          <w:p>
            <w:pPr>
              <w:pStyle w:val="Compact"/>
              <w:jc w:val="left"/>
            </w:pPr>
            <w:r>
              <w:t xml:space="preserve">Number of collisions or near-misses</w:t>
            </w:r>
          </w:p>
        </w:tc>
        <w:tc>
          <w:tcPr/>
          <w:p>
            <w:pPr>
              <w:pStyle w:val="Compact"/>
              <w:jc w:val="left"/>
            </w:pPr>
            <w:r>
              <w:t xml:space="preserve">0</w:t>
            </w:r>
          </w:p>
        </w:tc>
      </w:tr>
    </w:tbl>
    <w:bookmarkEnd w:id="26"/>
    <w:bookmarkEnd w:id="27"/>
    <w:bookmarkStart w:id="28" w:name="safety-and-ethical-considerations"/>
    <w:p>
      <w:pPr>
        <w:pStyle w:val="Heading2"/>
      </w:pPr>
      <w:r>
        <w:t xml:space="preserve">5. Safety and Ethical Considerations</w:t>
      </w:r>
    </w:p>
    <w:p>
      <w:pPr>
        <w:pStyle w:val="FirstParagraph"/>
      </w:pPr>
      <w:r>
        <w:t xml:space="preserve">Safety is the highest priority in this experiment. The following measures will be implemented:</w:t>
      </w:r>
    </w:p>
    <w:p>
      <w:pPr>
        <w:numPr>
          <w:ilvl w:val="0"/>
          <w:numId w:val="1004"/>
        </w:numPr>
        <w:pStyle w:val="Compact"/>
      </w:pPr>
      <w:r>
        <w:t xml:space="preserve">A trained safety driver will be present in the vehicle at all times to take control if necessary.</w:t>
      </w:r>
    </w:p>
    <w:p>
      <w:pPr>
        <w:numPr>
          <w:ilvl w:val="0"/>
          <w:numId w:val="1004"/>
        </w:numPr>
        <w:pStyle w:val="Compact"/>
      </w:pPr>
      <w:r>
        <w:t xml:space="preserve">The Diplomat system will be equipped with redundant safety mechanisms to prevent accidents.</w:t>
      </w:r>
    </w:p>
    <w:p>
      <w:pPr>
        <w:numPr>
          <w:ilvl w:val="0"/>
          <w:numId w:val="1004"/>
        </w:numPr>
        <w:pStyle w:val="Compact"/>
      </w:pPr>
      <w:r>
        <w:t xml:space="preserve">All data collected will be anonymized to protect the privacy of individuals.</w:t>
      </w:r>
    </w:p>
    <w:p>
      <w:pPr>
        <w:numPr>
          <w:ilvl w:val="0"/>
          <w:numId w:val="1004"/>
        </w:numPr>
        <w:pStyle w:val="Compact"/>
      </w:pPr>
      <w:r>
        <w:t xml:space="preserve">The experiment will comply with local regulations and ethical guidelines for autonomous systems.</w:t>
      </w:r>
    </w:p>
    <w:p>
      <w:pPr>
        <w:pStyle w:val="FirstParagraph"/>
      </w:pPr>
      <w:r>
        <w:t xml:space="preserve">Note: Any safety incident or ethical concern must be reported immediately to the project lead.</w:t>
      </w:r>
    </w:p>
    <w:bookmarkEnd w:id="28"/>
    <w:bookmarkStart w:id="29" w:name="timeline-and-milestones"/>
    <w:p>
      <w:pPr>
        <w:pStyle w:val="Heading2"/>
      </w:pPr>
      <w:r>
        <w:t xml:space="preserve">6. Timeline and Milestones</w:t>
      </w:r>
    </w:p>
    <w:p>
      <w:pPr>
        <w:pStyle w:val="FirstParagraph"/>
      </w:pPr>
      <w:r>
        <w:t xml:space="preserve">The experiment will be conducted over a period of three months, with the following milestones:</w:t>
      </w:r>
    </w:p>
    <w:p>
      <w:pPr>
        <w:numPr>
          <w:ilvl w:val="0"/>
          <w:numId w:val="1005"/>
        </w:numPr>
        <w:pStyle w:val="Compact"/>
      </w:pPr>
      <w:r>
        <w:rPr>
          <w:bCs/>
          <w:b/>
        </w:rPr>
        <w:t xml:space="preserve">Month 1:</w:t>
      </w:r>
      <w:r>
        <w:t xml:space="preserve"> </w:t>
      </w:r>
      <w:r>
        <w:t xml:space="preserve">System setup, calibration, and initial testing in controlled environments.</w:t>
      </w:r>
    </w:p>
    <w:p>
      <w:pPr>
        <w:numPr>
          <w:ilvl w:val="0"/>
          <w:numId w:val="1005"/>
        </w:numPr>
        <w:pStyle w:val="Compact"/>
      </w:pPr>
      <w:r>
        <w:rPr>
          <w:bCs/>
          <w:b/>
        </w:rPr>
        <w:t xml:space="preserve">Month 2:</w:t>
      </w:r>
      <w:r>
        <w:t xml:space="preserve"> </w:t>
      </w:r>
      <w:r>
        <w:t xml:space="preserve">Deployment in selected districts of Ho Chi Minh City for real-world testing.</w:t>
      </w:r>
    </w:p>
    <w:p>
      <w:pPr>
        <w:numPr>
          <w:ilvl w:val="0"/>
          <w:numId w:val="1005"/>
        </w:numPr>
        <w:pStyle w:val="Compact"/>
      </w:pPr>
      <w:r>
        <w:rPr>
          <w:bCs/>
          <w:b/>
        </w:rPr>
        <w:t xml:space="preserve">Month 3:</w:t>
      </w:r>
      <w:r>
        <w:t xml:space="preserve"> </w:t>
      </w:r>
      <w:r>
        <w:t xml:space="preserve">Data analysis, performance evaluation, and final reporting.</w:t>
      </w:r>
    </w:p>
    <w:bookmarkEnd w:id="29"/>
    <w:bookmarkStart w:id="30" w:name="conclusion"/>
    <w:p>
      <w:pPr>
        <w:pStyle w:val="Heading2"/>
      </w:pPr>
      <w:r>
        <w:t xml:space="preserve">7. Conclusion</w:t>
      </w:r>
    </w:p>
    <w:p>
      <w:pPr>
        <w:pStyle w:val="FirstParagraph"/>
      </w:pPr>
      <w:r>
        <w:t xml:space="preserve">This Experiment Protocol provides a structured approach to testing the Diplomat system in the unique environment of Ho Chi Minh City. By adhering to this protocol, we aim to ensure the safety, reliability, and effectiveness of the system while contributing to the advancement of autonomous technologies in urban settings. The results of this experiment will inform future deployments and improvements to the Diplomat system, ultimately enhancing its ability to operate in diverse and challenging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Ho Chi Minh City</dc:title>
  <dc:creator/>
  <dc:language>en</dc:language>
  <cp:keywords/>
  <dcterms:created xsi:type="dcterms:W3CDTF">2026-10-10T07:08:02Z</dcterms:created>
  <dcterms:modified xsi:type="dcterms:W3CDTF">2026-10-10T07:08:02Z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