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Behavioral</w:t>
      </w:r>
      <w:r>
        <w:t xml:space="preserve"> </w:t>
      </w:r>
      <w:r>
        <w:t xml:space="preserve">Economics</w:t>
      </w:r>
      <w:r>
        <w:t xml:space="preserve"> </w:t>
      </w:r>
      <w:r>
        <w:t xml:space="preserve">in</w:t>
      </w:r>
      <w:r>
        <w:t xml:space="preserve"> </w:t>
      </w:r>
      <w:r>
        <w:t xml:space="preserve">Rio</w:t>
      </w:r>
      <w:r>
        <w:t xml:space="preserve"> </w:t>
      </w:r>
      <w:r>
        <w:t xml:space="preserve">de</w:t>
      </w:r>
      <w:r>
        <w:t xml:space="preserve"> </w:t>
      </w:r>
      <w:r>
        <w:t xml:space="preserve">Janeiro</w:t>
      </w:r>
    </w:p>
    <w:bookmarkStart w:id="20" w:name="Xd516403628ed68eb0988c86073c26202723665f"/>
    <w:p>
      <w:pPr>
        <w:pStyle w:val="Heading1"/>
      </w:pPr>
      <w:r>
        <w:t xml:space="preserve">Experiment Protocol: Urban Economic Decision-Making</w:t>
      </w:r>
    </w:p>
    <w:p>
      <w:pPr>
        <w:pStyle w:val="FirstParagraph"/>
      </w:pPr>
      <w:r>
        <w:rPr>
          <w:bCs/>
          <w:b/>
        </w:rPr>
        <w:t xml:space="preserve">Project Title:</w:t>
      </w:r>
      <w:r>
        <w:t xml:space="preserve"> </w:t>
      </w:r>
      <w:r>
        <w:t xml:space="preserve">Behavioral Responses to Inflationary Shocks in Informal Markets</w:t>
      </w:r>
    </w:p>
    <w:p>
      <w:pPr>
        <w:pStyle w:val="BodyText"/>
      </w:pPr>
      <w:r>
        <w:rPr>
          <w:bCs/>
          <w:b/>
        </w:rPr>
        <w:t xml:space="preserve">Principal Investigator:</w:t>
      </w:r>
      <w:r>
        <w:t xml:space="preserve"> </w:t>
      </w:r>
      <w:r>
        <w:t xml:space="preserve">Lead Economist, Department of Urban Economics</w:t>
      </w:r>
    </w:p>
    <w:p>
      <w:pPr>
        <w:pStyle w:val="BodyText"/>
      </w:pPr>
      <w:r>
        <w:rPr>
          <w:bCs/>
          <w:b/>
        </w:rPr>
        <w:t xml:space="preserve">Location:</w:t>
      </w:r>
      <w:r>
        <w:t xml:space="preserve"> </w:t>
      </w:r>
      <w:r>
        <w:t xml:space="preserve">Brazil, Rio de Janeiro (Specifically: Zona Norte and Zona Sul commercial districts)</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and-rationale"/>
    <w:p>
      <w:pPr>
        <w:pStyle w:val="Heading2"/>
      </w:pPr>
      <w:r>
        <w:t xml:space="preserve">1. Introduction and Rationale</w:t>
      </w:r>
    </w:p>
    <w:p>
      <w:pPr>
        <w:pStyle w:val="FirstParagraph"/>
      </w:pPr>
      <w:r>
        <w:t xml:space="preserve">This experiment protocol outlines the methodology for a field study conducted by professional economists to analyze consumer behavior and pricing strategies within the unique economic landscape of Rio de Janeiro, Brazil. The study aims to understand how local merchants and consumers in Rio de Janeiro react to simulated inflationary pressures and currency fluctuations.</w:t>
      </w:r>
    </w:p>
    <w:p>
      <w:pPr>
        <w:pStyle w:val="BodyText"/>
      </w:pPr>
      <w:r>
        <w:t xml:space="preserve">Rio de Janeiro presents a complex economic environment characterized by a dual market structure: a formal sector regulated by strict federal laws and a vibrant informal sector that operates with significant autonomy. As an economist, understanding the micro-economic interactions in this specific geographic context is crucial for developing policies that address income inequality and price stability. This protocol ensures that the experiment adheres to rigorous scientific standards while respecting the cultural and legal nuances of Brazil.</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quantify the price elasticity of demand for essential goods in low-income neighborhoods of Rio de Janeiro.</w:t>
      </w:r>
    </w:p>
    <w:p>
      <w:pPr>
        <w:numPr>
          <w:ilvl w:val="0"/>
          <w:numId w:val="1001"/>
        </w:numPr>
        <w:pStyle w:val="Compact"/>
      </w:pPr>
      <w:r>
        <w:t xml:space="preserve">To observe the speed of price adjustment by informal vendors in response to sudden changes in perceived purchasing power.</w:t>
      </w:r>
    </w:p>
    <w:p>
      <w:pPr>
        <w:numPr>
          <w:ilvl w:val="0"/>
          <w:numId w:val="1001"/>
        </w:numPr>
        <w:pStyle w:val="Compact"/>
      </w:pPr>
      <w:r>
        <w:t xml:space="preserve">To analyze the role of social trust and community networks in economic transactions within Brazilian favelas and commercial hubs.</w:t>
      </w:r>
    </w:p>
    <w:p>
      <w:pPr>
        <w:numPr>
          <w:ilvl w:val="0"/>
          <w:numId w:val="1001"/>
        </w:numPr>
        <w:pStyle w:val="Compact"/>
      </w:pPr>
      <w:r>
        <w:t xml:space="preserve">To provide empirical data that can assist Brazilian policymakers in designing more effective monetary interventions.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The study will utilize a randomized controlled trial (RCT) design. The experiment will be conducted in two distinct phases over a period of six weeks. The first phase involves baseline data collection, while the second phase introduces the experimental treatment.</w:t>
      </w:r>
    </w:p>
    <w:bookmarkEnd w:id="23"/>
    <w:bookmarkStart w:id="24" w:name="location-selection"/>
    <w:p>
      <w:pPr>
        <w:pStyle w:val="Heading3"/>
      </w:pPr>
      <w:r>
        <w:t xml:space="preserve">3.2 Location Selection</w:t>
      </w:r>
    </w:p>
    <w:p>
      <w:pPr>
        <w:pStyle w:val="FirstParagraph"/>
      </w:pPr>
      <w:r>
        <w:t xml:space="preserve">The experiment will take place in Rio de Janeiro, Brazil, specifically targeting two contrasting areas to ensure a comprehensive economic analysis:</w:t>
      </w:r>
    </w:p>
    <w:p>
      <w:pPr>
        <w:numPr>
          <w:ilvl w:val="0"/>
          <w:numId w:val="1002"/>
        </w:numPr>
        <w:pStyle w:val="Compact"/>
      </w:pPr>
      <w:r>
        <w:rPr>
          <w:bCs/>
          <w:b/>
        </w:rPr>
        <w:t xml:space="preserve">Zona Sul (e.g., Copacabana, Ipanema):</w:t>
      </w:r>
      <w:r>
        <w:t xml:space="preserve"> </w:t>
      </w:r>
      <w:r>
        <w:t xml:space="preserve">Represents the formal, high-income sector with established retail chains.</w:t>
      </w:r>
    </w:p>
    <w:p>
      <w:pPr>
        <w:numPr>
          <w:ilvl w:val="0"/>
          <w:numId w:val="1002"/>
        </w:numPr>
        <w:pStyle w:val="Compact"/>
      </w:pPr>
      <w:r>
        <w:rPr>
          <w:bCs/>
          <w:b/>
        </w:rPr>
        <w:t xml:space="preserve">Zona Norte (e.g., Complexo do Alemão):</w:t>
      </w:r>
      <w:r>
        <w:t xml:space="preserve"> </w:t>
      </w:r>
      <w:r>
        <w:t xml:space="preserve">Represents the informal, lower-income sector with a high density of street vendors and small family-owned businesses.</w:t>
      </w:r>
    </w:p>
    <w:p>
      <w:pPr>
        <w:pStyle w:val="FirstParagraph"/>
      </w:pPr>
      <w:r>
        <w:t xml:space="preserve">This geographic diversity within Rio de Janeiro allows the economist to compare how different socioeconomic groups respond to identical economic stimuli.</w:t>
      </w:r>
    </w:p>
    <w:bookmarkEnd w:id="24"/>
    <w:bookmarkStart w:id="25" w:name="participants"/>
    <w:p>
      <w:pPr>
        <w:pStyle w:val="Heading3"/>
      </w:pPr>
      <w:r>
        <w:t xml:space="preserve">3.3 Participants</w:t>
      </w:r>
    </w:p>
    <w:p>
      <w:pPr>
        <w:pStyle w:val="FirstParagraph"/>
      </w:pPr>
      <w:r>
        <w:t xml:space="preserve">The participants will include:</w:t>
      </w:r>
    </w:p>
    <w:p>
      <w:pPr>
        <w:numPr>
          <w:ilvl w:val="0"/>
          <w:numId w:val="1003"/>
        </w:numPr>
        <w:pStyle w:val="Compact"/>
      </w:pPr>
      <w:r>
        <w:rPr>
          <w:bCs/>
          <w:b/>
        </w:rPr>
        <w:t xml:space="preserve">Merchants:</w:t>
      </w:r>
      <w:r>
        <w:t xml:space="preserve"> </w:t>
      </w:r>
      <w:r>
        <w:t xml:space="preserve">Approximately 200 small business owners and street vendors.</w:t>
      </w:r>
    </w:p>
    <w:p>
      <w:pPr>
        <w:numPr>
          <w:ilvl w:val="0"/>
          <w:numId w:val="1003"/>
        </w:numPr>
        <w:pStyle w:val="Compact"/>
      </w:pPr>
      <w:r>
        <w:rPr>
          <w:bCs/>
          <w:b/>
        </w:rPr>
        <w:t xml:space="preserve">Consumers:</w:t>
      </w:r>
      <w:r>
        <w:t xml:space="preserve"> </w:t>
      </w:r>
      <w:r>
        <w:t xml:space="preserve">Approximately 1,000 residents of Rio de Janeiro, stratified by income level.</w:t>
      </w:r>
    </w:p>
    <w:p>
      <w:pPr>
        <w:pStyle w:val="FirstParagraph"/>
      </w:pPr>
      <w:r>
        <w:t xml:space="preserve">All participants must be adults (18+ years old) and residents of Rio de Janeiro. Informed consent will be obtained in Portuguese, ensuring full comprehension of the study's purpose.</w:t>
      </w:r>
    </w:p>
    <w:bookmarkEnd w:id="25"/>
    <w:bookmarkEnd w:id="26"/>
    <w:bookmarkStart w:id="30" w:name="experimental-procedure"/>
    <w:p>
      <w:pPr>
        <w:pStyle w:val="Heading2"/>
      </w:pPr>
      <w:r>
        <w:t xml:space="preserve">4. Experimental Procedure</w:t>
      </w:r>
    </w:p>
    <w:bookmarkStart w:id="27" w:name="baseline-survey"/>
    <w:p>
      <w:pPr>
        <w:pStyle w:val="Heading3"/>
      </w:pPr>
      <w:r>
        <w:t xml:space="preserve">4.1 Baseline Survey</w:t>
      </w:r>
    </w:p>
    <w:p>
      <w:pPr>
        <w:pStyle w:val="FirstParagraph"/>
      </w:pPr>
      <w:r>
        <w:t xml:space="preserve">During the first two weeks, researchers will conduct surveys to establish baseline prices for a basket of 20 essential goods (e.g., rice, beans, cooking oil, bread). Researchers will also record the daily sales volume and customer traffic for each participating merchant.</w:t>
      </w:r>
    </w:p>
    <w:bookmarkEnd w:id="27"/>
    <w:bookmarkStart w:id="28" w:name="treatment-phase"/>
    <w:p>
      <w:pPr>
        <w:pStyle w:val="Heading3"/>
      </w:pPr>
      <w:r>
        <w:t xml:space="preserve">4.2 Treatment Phase</w:t>
      </w:r>
    </w:p>
    <w:p>
      <w:pPr>
        <w:pStyle w:val="FirstParagraph"/>
      </w:pPr>
      <w:r>
        <w:t xml:space="preserve">In the treatment group, merchants will be provided with a "subsidy voucher" system that simulates a temporary increase in consumer purchasing power. Consumers in the treatment group will receive digital vouchers (via a secure mobile app) that can be used exclusively at participating stores. These vouchers will be valid for only 48 hours, creating a sense of urgency.</w:t>
      </w:r>
    </w:p>
    <w:p>
      <w:pPr>
        <w:pStyle w:val="BodyText"/>
      </w:pPr>
      <w:r>
        <w:t xml:space="preserve">The control group will operate under normal market conditions without any vouchers or subsidies. This setup allows the economist to isolate the effect of increased liquidity on pricing and sales volume.</w:t>
      </w:r>
    </w:p>
    <w:bookmarkEnd w:id="28"/>
    <w:bookmarkStart w:id="29" w:name="data-collection"/>
    <w:p>
      <w:pPr>
        <w:pStyle w:val="Heading3"/>
      </w:pPr>
      <w:r>
        <w:t xml:space="preserve">4.3 Data Collection</w:t>
      </w:r>
    </w:p>
    <w:p>
      <w:pPr>
        <w:pStyle w:val="FirstParagraph"/>
      </w:pPr>
      <w:r>
        <w:t xml:space="preserve">Data will be collected through:</w:t>
      </w:r>
    </w:p>
    <w:p>
      <w:pPr>
        <w:numPr>
          <w:ilvl w:val="0"/>
          <w:numId w:val="1004"/>
        </w:numPr>
        <w:pStyle w:val="Compact"/>
      </w:pPr>
      <w:r>
        <w:t xml:space="preserve">Daily price monitoring by trained field researchers.</w:t>
      </w:r>
    </w:p>
    <w:p>
      <w:pPr>
        <w:numPr>
          <w:ilvl w:val="0"/>
          <w:numId w:val="1004"/>
        </w:numPr>
        <w:pStyle w:val="Compact"/>
      </w:pPr>
      <w:r>
        <w:t xml:space="preserve">Automated transaction logs from the mobile app.</w:t>
      </w:r>
    </w:p>
    <w:p>
      <w:pPr>
        <w:numPr>
          <w:ilvl w:val="0"/>
          <w:numId w:val="1004"/>
        </w:numPr>
        <w:pStyle w:val="Compact"/>
      </w:pPr>
      <w:r>
        <w:t xml:space="preserve">Post-experiment interviews with merchants and consumers.</w:t>
      </w:r>
    </w:p>
    <w:bookmarkEnd w:id="29"/>
    <w:bookmarkEnd w:id="30"/>
    <w:bookmarkStart w:id="31" w:name="ethical-considerations"/>
    <w:p>
      <w:pPr>
        <w:pStyle w:val="Heading2"/>
      </w:pPr>
      <w:r>
        <w:t xml:space="preserve">5. Ethical Considerations</w:t>
      </w:r>
    </w:p>
    <w:p>
      <w:pPr>
        <w:pStyle w:val="FirstParagraph"/>
      </w:pPr>
      <w:r>
        <w:t xml:space="preserve">This experiment protocol strictly adheres to the ethical guidelines set forth by the Brazilian National Health Council (CONEP) and international standards for economic research.</w:t>
      </w:r>
    </w:p>
    <w:p>
      <w:pPr>
        <w:numPr>
          <w:ilvl w:val="0"/>
          <w:numId w:val="1005"/>
        </w:numPr>
        <w:pStyle w:val="Compact"/>
      </w:pPr>
      <w:r>
        <w:rPr>
          <w:bCs/>
          <w:b/>
        </w:rPr>
        <w:t xml:space="preserve">Informed Consent:</w:t>
      </w:r>
      <w:r>
        <w:t xml:space="preserve"> </w:t>
      </w:r>
      <w:r>
        <w:t xml:space="preserve">All participants will sign a consent form in Portuguese, clearly explaining their rights and the voluntary nature of their participation.</w:t>
      </w:r>
    </w:p>
    <w:p>
      <w:pPr>
        <w:numPr>
          <w:ilvl w:val="0"/>
          <w:numId w:val="1005"/>
        </w:numPr>
        <w:pStyle w:val="Compact"/>
      </w:pPr>
      <w:r>
        <w:rPr>
          <w:bCs/>
          <w:b/>
        </w:rPr>
        <w:t xml:space="preserve">Privacy:</w:t>
      </w:r>
      <w:r>
        <w:t xml:space="preserve"> </w:t>
      </w:r>
      <w:r>
        <w:t xml:space="preserve">All personal data will be anonymized and stored securely in compliance with Brazil's General Data Protection Law (LGPD).</w:t>
      </w:r>
    </w:p>
    <w:p>
      <w:pPr>
        <w:numPr>
          <w:ilvl w:val="0"/>
          <w:numId w:val="1005"/>
        </w:numPr>
        <w:pStyle w:val="Compact"/>
      </w:pPr>
      <w:r>
        <w:rPr>
          <w:bCs/>
          <w:b/>
        </w:rPr>
        <w:t xml:space="preserve">Non-Interference:</w:t>
      </w:r>
      <w:r>
        <w:t xml:space="preserve"> </w:t>
      </w:r>
      <w:r>
        <w:t xml:space="preserve">The experiment is designed to minimize disruption to local markets. No artificial price controls or market distortions will be imposed beyond the voucher system.</w:t>
      </w:r>
    </w:p>
    <w:p>
      <w:pPr>
        <w:numPr>
          <w:ilvl w:val="0"/>
          <w:numId w:val="1005"/>
        </w:numPr>
        <w:pStyle w:val="Compact"/>
      </w:pPr>
      <w:r>
        <w:rPr>
          <w:bCs/>
          <w:b/>
        </w:rPr>
        <w:t xml:space="preserve">Compensation:</w:t>
      </w:r>
      <w:r>
        <w:t xml:space="preserve"> </w:t>
      </w:r>
      <w:r>
        <w:t xml:space="preserve">Participants will receive a small stipend for their time, equivalent to the local minimum wage for the duration of their involvement.</w:t>
      </w:r>
    </w:p>
    <w:bookmarkEnd w:id="31"/>
    <w:bookmarkStart w:id="32" w:name="data-analysis"/>
    <w:p>
      <w:pPr>
        <w:pStyle w:val="Heading2"/>
      </w:pPr>
      <w:r>
        <w:t xml:space="preserve">6. Data Analysis</w:t>
      </w:r>
    </w:p>
    <w:p>
      <w:pPr>
        <w:pStyle w:val="FirstParagraph"/>
      </w:pPr>
      <w:r>
        <w:t xml:space="preserve">The economist will employ econometric models to analyze the data. Key metrics will include:</w:t>
      </w:r>
    </w:p>
    <w:p>
      <w:pPr>
        <w:numPr>
          <w:ilvl w:val="0"/>
          <w:numId w:val="1006"/>
        </w:numPr>
        <w:pStyle w:val="Compact"/>
      </w:pPr>
      <w:r>
        <w:t xml:space="preserve">Price elasticity of demand for each product category.</w:t>
      </w:r>
    </w:p>
    <w:p>
      <w:pPr>
        <w:numPr>
          <w:ilvl w:val="0"/>
          <w:numId w:val="1006"/>
        </w:numPr>
        <w:pStyle w:val="Compact"/>
      </w:pPr>
      <w:r>
        <w:t xml:space="preserve">Rate of price adjustment by merchants in response to the voucher program.</w:t>
      </w:r>
    </w:p>
    <w:p>
      <w:pPr>
        <w:numPr>
          <w:ilvl w:val="0"/>
          <w:numId w:val="1006"/>
        </w:numPr>
        <w:pStyle w:val="Compact"/>
      </w:pPr>
      <w:r>
        <w:t xml:space="preserve">Differences in consumer behavior between the Zona Norte and Zona Sul.</w:t>
      </w:r>
    </w:p>
    <w:p>
      <w:pPr>
        <w:pStyle w:val="FirstParagraph"/>
      </w:pPr>
      <w:r>
        <w:t xml:space="preserve">Statistical significance will be determined using a p-value threshold of 0.05. The results will be used to draw conclusions about the effectiveness of targeted monetary interventions in urban Brazilian economies.</w:t>
      </w:r>
    </w:p>
    <w:bookmarkEnd w:id="32"/>
    <w:bookmarkStart w:id="33" w:name="timeline"/>
    <w:p>
      <w:pPr>
        <w:pStyle w:val="Heading2"/>
      </w:pPr>
      <w:r>
        <w:t xml:space="preserve">7. Timeline</w:t>
      </w:r>
    </w:p>
    <w:p>
      <w:pPr>
        <w:numPr>
          <w:ilvl w:val="0"/>
          <w:numId w:val="1007"/>
        </w:numPr>
        <w:pStyle w:val="Compact"/>
      </w:pPr>
      <w:r>
        <w:rPr>
          <w:bCs/>
          <w:b/>
        </w:rPr>
        <w:t xml:space="preserve">Weeks 1-2:</w:t>
      </w:r>
      <w:r>
        <w:t xml:space="preserve"> </w:t>
      </w:r>
      <w:r>
        <w:t xml:space="preserve">Recruitment and baseline data collection.</w:t>
      </w:r>
    </w:p>
    <w:p>
      <w:pPr>
        <w:numPr>
          <w:ilvl w:val="0"/>
          <w:numId w:val="1007"/>
        </w:numPr>
        <w:pStyle w:val="Compact"/>
      </w:pPr>
      <w:r>
        <w:rPr>
          <w:bCs/>
          <w:b/>
        </w:rPr>
        <w:t xml:space="preserve">Weeks 3-6:</w:t>
      </w:r>
      <w:r>
        <w:t xml:space="preserve"> </w:t>
      </w:r>
      <w:r>
        <w:t xml:space="preserve">Implementation of the treatment phase.</w:t>
      </w:r>
    </w:p>
    <w:p>
      <w:pPr>
        <w:numPr>
          <w:ilvl w:val="0"/>
          <w:numId w:val="1007"/>
        </w:numPr>
        <w:pStyle w:val="Compact"/>
      </w:pPr>
      <w:r>
        <w:rPr>
          <w:bCs/>
          <w:b/>
        </w:rPr>
        <w:t xml:space="preserve">Weeks 7-8:</w:t>
      </w:r>
      <w:r>
        <w:t xml:space="preserve"> </w:t>
      </w:r>
      <w:r>
        <w:t xml:space="preserve">Post-experiment surveys and data cleaning.</w:t>
      </w:r>
    </w:p>
    <w:p>
      <w:pPr>
        <w:numPr>
          <w:ilvl w:val="0"/>
          <w:numId w:val="1007"/>
        </w:numPr>
        <w:pStyle w:val="Compact"/>
      </w:pPr>
      <w:r>
        <w:rPr>
          <w:bCs/>
          <w:b/>
        </w:rPr>
        <w:t xml:space="preserve">Weeks 9-12:</w:t>
      </w:r>
      <w:r>
        <w:t xml:space="preserve"> </w:t>
      </w:r>
      <w:r>
        <w:t xml:space="preserve">Data analysis and report writing.</w:t>
      </w:r>
    </w:p>
    <w:bookmarkEnd w:id="33"/>
    <w:bookmarkStart w:id="34" w:name="conclusion"/>
    <w:p>
      <w:pPr>
        <w:pStyle w:val="Heading2"/>
      </w:pPr>
      <w:r>
        <w:t xml:space="preserve">8. Conclusion</w:t>
      </w:r>
    </w:p>
    <w:p>
      <w:pPr>
        <w:pStyle w:val="FirstParagraph"/>
      </w:pPr>
      <w:r>
        <w:t xml:space="preserve">This experiment protocol provides a robust framework for investigating economic behavior in Rio de Janeiro, Brazil. By combining rigorous scientific methods with a deep understanding of the local context, this study aims to generate valuable insights for economists, policymakers, and community leaders. The findings will contribute to a better understanding of how to foster economic resilience and stability in one of Brazil's most dynamic and challenging urban environments.</w:t>
      </w:r>
    </w:p>
    <w:bookmarkEnd w:id="34"/>
    <w:p>
      <w:pPr>
        <w:pStyle w:val="BodyText"/>
      </w:pPr>
      <w:r>
        <w:rPr>
          <w:bCs/>
          <w:b/>
        </w:rPr>
        <w:t xml:space="preserve">Disclaimer:</w:t>
      </w:r>
      <w:r>
        <w:t xml:space="preserve"> </w:t>
      </w:r>
      <w:r>
        <w:t xml:space="preserve">This document is a sample experiment protocol for educational and illustrative purposes. It does not represent an actual funded research project. Any resemblance to real studies is coincidental.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Behavioral Economics in Rio de Janeiro</dc:title>
  <dc:creator/>
  <dc:language>en</dc:language>
  <cp:keywords/>
  <dcterms:created xsi:type="dcterms:W3CDTF">2026-10-10T09:53:20Z</dcterms:created>
  <dcterms:modified xsi:type="dcterms:W3CDTF">2026-10-10T09:53:20Z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