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Chile</w:t>
      </w:r>
      <w:r>
        <w:t xml:space="preserve"> </w:t>
      </w:r>
      <w:r>
        <w:t xml:space="preserve">Santiago</w:t>
      </w:r>
    </w:p>
    <w:bookmarkStart w:id="20" w:name="Xfb779b00f979149c2def145f7248f5c78a9a5a6"/>
    <w:p>
      <w:pPr>
        <w:pStyle w:val="Heading1"/>
      </w:pPr>
      <w:r>
        <w:t xml:space="preserve">Experiment Protocol: Behavioral Decision-Making Among Economists in Chile Santiago</w:t>
      </w:r>
    </w:p>
    <w:p>
      <w:pPr>
        <w:pStyle w:val="FirstParagraph"/>
      </w:pPr>
      <w:r>
        <w:rPr>
          <w:bCs/>
          <w:b/>
        </w:rPr>
        <w:t xml:space="preserve">Protocol ID:</w:t>
      </w:r>
      <w:r>
        <w:t xml:space="preserve"> </w:t>
      </w:r>
      <w:r>
        <w:t xml:space="preserve">BE-CLT-SCL-2024-001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Santiago, Chile</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investigate the behavioral biases and decision-making frameworks of professional Economists operating within the metropolitan region of Chile Santiago. While traditional economic theory posits that economists, by virtue of their training, exhibit higher levels of rationality and lower susceptibility to cognitive biases compared to the general population, recent literature suggests otherwise. This study aims to empirically test these assumptions within the specific socio-economic context of Chile, a country known for its strong neoliberal economic history and robust financial sector centered in Santiago.</w:t>
      </w:r>
    </w:p>
    <w:p>
      <w:pPr>
        <w:pStyle w:val="BodyText"/>
      </w:pPr>
      <w:r>
        <w:t xml:space="preserve">The focus on Chile Santiago is critical. As the economic hub of the nation, Santiago hosts the majority of the country's financial institutions, policy-making bodies, and academic departments. The cultural and professional environment in Santiago presents a unique testing ground where global economic theories intersect with local market realities. Understanding how economists in this specific locale process information, assess risk, and make ethical judgments is vital for policy formulation and market regulation in Chile.</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determine if professional Economists in Chile Santiago display statistically significant differences in risk aversion compared to the general Chilean population.</w:t>
      </w:r>
    </w:p>
    <w:p>
      <w:pPr>
        <w:numPr>
          <w:ilvl w:val="0"/>
          <w:numId w:val="1001"/>
        </w:numPr>
        <w:pStyle w:val="Compact"/>
      </w:pPr>
      <w:r>
        <w:t xml:space="preserve">To assess the prevalence of confirmation bias among economists when interpreting macroeconomic data relevant to the Chilean peso and inflation rates.</w:t>
      </w:r>
    </w:p>
    <w:p>
      <w:pPr>
        <w:numPr>
          <w:ilvl w:val="0"/>
          <w:numId w:val="1001"/>
        </w:numPr>
        <w:pStyle w:val="Compact"/>
      </w:pPr>
      <w:r>
        <w:t xml:space="preserve">To evaluate the impact of local cultural factors in Santiago on the ethical decision-making processes of financial economists.</w:t>
      </w:r>
    </w:p>
    <w:p>
      <w:pPr>
        <w:numPr>
          <w:ilvl w:val="0"/>
          <w:numId w:val="1001"/>
        </w:numPr>
        <w:pStyle w:val="Compact"/>
      </w:pPr>
      <w:r>
        <w:t xml:space="preserve">To contribute to the global body of knowledge regarding the "Econocentric" view of human behavior by providing data from a Latin American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controlled laboratory experiments with structured surveys. The experiment will be conducted in a controlled environment to minimize external variables. The design is cross-sectional, capturing data at a single point in time to reflect the current economic sentiment in Chile Santiago.</w:t>
      </w:r>
    </w:p>
    <w:bookmarkEnd w:id="23"/>
    <w:bookmarkStart w:id="24" w:name="participants"/>
    <w:p>
      <w:pPr>
        <w:pStyle w:val="Heading3"/>
      </w:pPr>
      <w:r>
        <w:t xml:space="preserve">3.2 Participants</w:t>
      </w:r>
    </w:p>
    <w:p>
      <w:pPr>
        <w:pStyle w:val="FirstParagraph"/>
      </w:pPr>
      <w:r>
        <w:t xml:space="preserve">The target population consists of individuals holding at least a Master's degree in Economics or a related field, currently employed in Chile Santiago. Recruitment will be conducted through:</w:t>
      </w:r>
    </w:p>
    <w:p>
      <w:pPr>
        <w:numPr>
          <w:ilvl w:val="0"/>
          <w:numId w:val="1002"/>
        </w:numPr>
        <w:pStyle w:val="Compact"/>
      </w:pPr>
      <w:r>
        <w:t xml:space="preserve">The Central Bank of Chile (Banco Central de Chile).</w:t>
      </w:r>
    </w:p>
    <w:p>
      <w:pPr>
        <w:numPr>
          <w:ilvl w:val="0"/>
          <w:numId w:val="1002"/>
        </w:numPr>
        <w:pStyle w:val="Compact"/>
      </w:pPr>
      <w:r>
        <w:t xml:space="preserve">Major private universities in Santiago (e.g., Universidad de Chile, Pontificia Universidad Católica de Chile).</w:t>
      </w:r>
    </w:p>
    <w:p>
      <w:pPr>
        <w:numPr>
          <w:ilvl w:val="0"/>
          <w:numId w:val="1002"/>
        </w:numPr>
        <w:pStyle w:val="Compact"/>
      </w:pPr>
      <w:r>
        <w:t xml:space="preserve">Professional associations such as the Chilean Association of Economists.</w:t>
      </w:r>
    </w:p>
    <w:p>
      <w:pPr>
        <w:pStyle w:val="FirstParagraph"/>
      </w:pPr>
      <w:r>
        <w:t xml:space="preserve">A sample size of 150 participants is targeted to ensure statistical power. Participants will be stratified by sector (public policy, private finance, academia) to ensure a representative cross-section of the economist community in Santiago.</w:t>
      </w:r>
    </w:p>
    <w:bookmarkEnd w:id="24"/>
    <w:bookmarkStart w:id="25" w:name="experimental-tasks"/>
    <w:p>
      <w:pPr>
        <w:pStyle w:val="Heading3"/>
      </w:pPr>
      <w:r>
        <w:t xml:space="preserve">3.3 Experimental Tasks</w:t>
      </w:r>
    </w:p>
    <w:p>
      <w:pPr>
        <w:pStyle w:val="FirstParagraph"/>
      </w:pPr>
      <w:r>
        <w:t xml:space="preserve">Participants will complete three distinct modules:</w:t>
      </w:r>
    </w:p>
    <w:p>
      <w:pPr>
        <w:numPr>
          <w:ilvl w:val="0"/>
          <w:numId w:val="1003"/>
        </w:numPr>
        <w:pStyle w:val="Compact"/>
      </w:pPr>
      <w:r>
        <w:rPr>
          <w:bCs/>
          <w:b/>
        </w:rPr>
        <w:t xml:space="preserve">Risk Assessment Task:</w:t>
      </w:r>
      <w:r>
        <w:t xml:space="preserve"> </w:t>
      </w:r>
      <w:r>
        <w:t xml:space="preserve">Participants will be presented with hypothetical investment scenarios involving Chilean government bonds versus volatile equity markets. They must allocate a virtual portfolio, revealing their risk tolerance.</w:t>
      </w:r>
    </w:p>
    <w:p>
      <w:pPr>
        <w:numPr>
          <w:ilvl w:val="0"/>
          <w:numId w:val="1003"/>
        </w:numPr>
        <w:pStyle w:val="Compact"/>
      </w:pPr>
      <w:r>
        <w:rPr>
          <w:bCs/>
          <w:b/>
        </w:rPr>
        <w:t xml:space="preserve">Information Processing Task:</w:t>
      </w:r>
      <w:r>
        <w:t xml:space="preserve"> </w:t>
      </w:r>
      <w:r>
        <w:t xml:space="preserve">Participants will be given ambiguous economic reports regarding Chile's GDP growth. Half will receive reports framed positively, the other half negatively, to test for framing effects and confirmation bias.</w:t>
      </w:r>
    </w:p>
    <w:p>
      <w:pPr>
        <w:numPr>
          <w:ilvl w:val="0"/>
          <w:numId w:val="1003"/>
        </w:numPr>
        <w:pStyle w:val="Compact"/>
      </w:pPr>
      <w:r>
        <w:rPr>
          <w:bCs/>
          <w:b/>
        </w:rPr>
        <w:t xml:space="preserve">Ethical Dilemma Task:</w:t>
      </w:r>
      <w:r>
        <w:t xml:space="preserve"> </w:t>
      </w:r>
      <w:r>
        <w:t xml:space="preserve">Scenarios involving conflicts of interest in financial advising within the Santiago corporate sector will be presented to gauge ethical reasoning.</w:t>
      </w:r>
    </w:p>
    <w:bookmarkEnd w:id="25"/>
    <w:bookmarkEnd w:id="26"/>
    <w:bookmarkStart w:id="27" w:name="ethical-considerations"/>
    <w:p>
      <w:pPr>
        <w:pStyle w:val="Heading2"/>
      </w:pPr>
      <w:r>
        <w:t xml:space="preserve">4. Ethical Considerations</w:t>
      </w:r>
    </w:p>
    <w:p>
      <w:pPr>
        <w:pStyle w:val="FirstParagraph"/>
      </w:pPr>
      <w:r>
        <w:t xml:space="preserve">This Experiment Protocol strictly adheres to the ethical guidelines established by the Chilean Ministry of Health and international standards for research involving human subjects.</w:t>
      </w:r>
    </w:p>
    <w:p>
      <w:pPr>
        <w:numPr>
          <w:ilvl w:val="0"/>
          <w:numId w:val="1004"/>
        </w:numPr>
        <w:pStyle w:val="Compact"/>
      </w:pPr>
      <w:r>
        <w:rPr>
          <w:bCs/>
          <w:b/>
        </w:rPr>
        <w:t xml:space="preserve">Informed Consent:</w:t>
      </w:r>
      <w:r>
        <w:t xml:space="preserve"> </w:t>
      </w:r>
      <w:r>
        <w:t xml:space="preserve">All participants will sign a detailed informed consent form in Spanish, explaining the purpose, procedures, risks, and benefits of the study.</w:t>
      </w:r>
    </w:p>
    <w:p>
      <w:pPr>
        <w:numPr>
          <w:ilvl w:val="0"/>
          <w:numId w:val="1004"/>
        </w:numPr>
        <w:pStyle w:val="Compact"/>
      </w:pPr>
      <w:r>
        <w:rPr>
          <w:bCs/>
          <w:b/>
        </w:rPr>
        <w:t xml:space="preserve">Anonymity and Confidentiality:</w:t>
      </w:r>
      <w:r>
        <w:t xml:space="preserve"> </w:t>
      </w:r>
      <w:r>
        <w:t xml:space="preserve">Given the sensitive nature of the participants' professions in Chile Santiago, all data will be anonymized. No personally identifiable information will be linked to the experimental results in any published reports.</w:t>
      </w:r>
    </w:p>
    <w:p>
      <w:pPr>
        <w:numPr>
          <w:ilvl w:val="0"/>
          <w:numId w:val="1004"/>
        </w:numPr>
        <w:pStyle w:val="Compact"/>
      </w:pPr>
      <w:r>
        <w:rPr>
          <w:bCs/>
          <w:b/>
        </w:rPr>
        <w:t xml:space="preserve">Voluntary Participation:</w:t>
      </w:r>
      <w:r>
        <w:t xml:space="preserve"> </w:t>
      </w:r>
      <w:r>
        <w:t xml:space="preserve">Participation is entirely voluntary. Participants may withdraw at any time without penalty or impact on their professional standing.</w:t>
      </w:r>
    </w:p>
    <w:p>
      <w:pPr>
        <w:numPr>
          <w:ilvl w:val="0"/>
          <w:numId w:val="1004"/>
        </w:numPr>
        <w:pStyle w:val="Compact"/>
      </w:pPr>
      <w:r>
        <w:rPr>
          <w:bCs/>
          <w:b/>
        </w:rPr>
        <w:t xml:space="preserve">Compensation:</w:t>
      </w:r>
      <w:r>
        <w:t xml:space="preserve"> </w:t>
      </w:r>
      <w:r>
        <w:t xml:space="preserve">Participants will receive a monetary compensation equivalent to 50,000 Chilean Pesos (CLP) for their time and expertise, reflecting the professional status of the Economist demographic.</w:t>
      </w:r>
    </w:p>
    <w:bookmarkEnd w:id="27"/>
    <w:bookmarkStart w:id="28" w:name="data-analysis"/>
    <w:p>
      <w:pPr>
        <w:pStyle w:val="Heading2"/>
      </w:pPr>
      <w:r>
        <w:t xml:space="preserve">5. Data Analysis</w:t>
      </w:r>
    </w:p>
    <w:p>
      <w:pPr>
        <w:pStyle w:val="FirstParagraph"/>
      </w:pPr>
      <w:r>
        <w:t xml:space="preserve">Quantitative data from the experimental tasks will be analyzed using statistical software (R or Stata). We will employ regression analysis to control for variables such as age, years of experience, and specific sub-field of economics. Qualitative data from open-ended questions will be analyzed using thematic analysis to identify recurring patterns in reasoning specific to the Chilean context.</w:t>
      </w:r>
    </w:p>
    <w:p>
      <w:pPr>
        <w:pStyle w:val="BodyText"/>
      </w:pPr>
      <w:r>
        <w:t xml:space="preserve">Special attention will be paid to comparing the results against baseline data from the general population in Chile Santiago to isolate the effect of economic training on behavior.</w:t>
      </w:r>
    </w:p>
    <w:bookmarkEnd w:id="28"/>
    <w:bookmarkStart w:id="29" w:name="timeline-and-logistics"/>
    <w:p>
      <w:pPr>
        <w:pStyle w:val="Heading2"/>
      </w:pPr>
      <w:r>
        <w:t xml:space="preserve">6. Timeline and Logistics</w:t>
      </w:r>
    </w:p>
    <w:p>
      <w:pPr>
        <w:pStyle w:val="FirstParagraph"/>
      </w:pPr>
      <w:r>
        <w:t xml:space="preserve">The experiment is scheduled to take place over a period of three months.</w:t>
      </w:r>
    </w:p>
    <w:p>
      <w:pPr>
        <w:numPr>
          <w:ilvl w:val="0"/>
          <w:numId w:val="1005"/>
        </w:numPr>
        <w:pStyle w:val="Compact"/>
      </w:pPr>
      <w:r>
        <w:rPr>
          <w:bCs/>
          <w:b/>
        </w:rPr>
        <w:t xml:space="preserve">Month 1:</w:t>
      </w:r>
      <w:r>
        <w:t xml:space="preserve"> </w:t>
      </w:r>
      <w:r>
        <w:t xml:space="preserve">Recruitment and ethical approval finalization in Santiago.</w:t>
      </w:r>
    </w:p>
    <w:p>
      <w:pPr>
        <w:numPr>
          <w:ilvl w:val="0"/>
          <w:numId w:val="1005"/>
        </w:numPr>
        <w:pStyle w:val="Compact"/>
      </w:pPr>
      <w:r>
        <w:rPr>
          <w:bCs/>
          <w:b/>
        </w:rPr>
        <w:t xml:space="preserve">Month 2:</w:t>
      </w:r>
      <w:r>
        <w:t xml:space="preserve"> </w:t>
      </w:r>
      <w:r>
        <w:t xml:space="preserve">Data collection sessions held at a neutral venue in the Providencia district of Santiago.</w:t>
      </w:r>
    </w:p>
    <w:p>
      <w:pPr>
        <w:numPr>
          <w:ilvl w:val="0"/>
          <w:numId w:val="1005"/>
        </w:numPr>
        <w:pStyle w:val="Compact"/>
      </w:pPr>
      <w:r>
        <w:rPr>
          <w:bCs/>
          <w:b/>
        </w:rPr>
        <w:t xml:space="preserve">Month 3:</w:t>
      </w:r>
      <w:r>
        <w:t xml:space="preserve"> </w:t>
      </w:r>
      <w:r>
        <w:t xml:space="preserve">Data cleaning, analysis, and drafting of the final report.</w:t>
      </w:r>
    </w:p>
    <w:bookmarkEnd w:id="29"/>
    <w:bookmarkStart w:id="30" w:name="conclusion"/>
    <w:p>
      <w:pPr>
        <w:pStyle w:val="Heading2"/>
      </w:pPr>
      <w:r>
        <w:t xml:space="preserve">7. Conclusion</w:t>
      </w:r>
    </w:p>
    <w:p>
      <w:pPr>
        <w:pStyle w:val="FirstParagraph"/>
      </w:pPr>
      <w:r>
        <w:t xml:space="preserve">This Experiment Protocol represents a rigorous attempt to understand the cognitive processes of Economists in Chile Santiago. By focusing on this specific professional group in this specific geographic location, we aim to provide nuanced insights that challenge or reinforce existing economic theories. The findings will be valuable not only for academic discourse but also for policymakers in Chile seeking to understand the behavioral underpinnings of economic decision-making in their capital city.</w:t>
      </w:r>
    </w:p>
    <w:bookmarkEnd w:id="30"/>
    <w:p>
      <w:pPr>
        <w:pStyle w:val="BodyText"/>
      </w:pPr>
      <w:r>
        <w:t xml:space="preserve">© 2024 Behavioral Economics Research Group. All rights reserved.</w:t>
      </w:r>
    </w:p>
    <w:p>
      <w:pPr>
        <w:pStyle w:val="BodyText"/>
      </w:pPr>
      <w:r>
        <w:t xml:space="preserve">Document Version: 1.0 | Location: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Chile Santiago</dc:title>
  <dc:creator/>
  <dc:language>en</dc:language>
  <cp:keywords/>
  <dcterms:created xsi:type="dcterms:W3CDTF">2026-10-10T06:48:43Z</dcterms:created>
  <dcterms:modified xsi:type="dcterms:W3CDTF">2026-10-10T06:48:43Z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