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Mumbai</w:t>
      </w:r>
    </w:p>
    <w:bookmarkStart w:id="33" w:name="Xe652f444d78bd285b6341b8e585abbc47a0049a"/>
    <w:p>
      <w:pPr>
        <w:pStyle w:val="Heading1"/>
      </w:pPr>
      <w:r>
        <w:t xml:space="preserve">Experiment Protocol: Behavioral Decision-Making Among Urban Economists in India Mumbai</w:t>
      </w:r>
    </w:p>
    <w:p>
      <w:pPr>
        <w:pStyle w:val="FirstParagraph"/>
      </w:pPr>
      <w:r>
        <w:rPr>
          <w:bCs/>
          <w:b/>
        </w:rPr>
        <w:t xml:space="preserve">Protocol ID:</w:t>
      </w:r>
      <w:r>
        <w:t xml:space="preserve"> </w:t>
      </w:r>
      <w:r>
        <w:t xml:space="preserve">EXP-MUM-ECON-2023-001</w:t>
      </w:r>
    </w:p>
    <w:p>
      <w:pPr>
        <w:pStyle w:val="BodyText"/>
      </w:pPr>
      <w:r>
        <w:rPr>
          <w:bCs/>
          <w:b/>
        </w:rPr>
        <w:t xml:space="preserve">Location:</w:t>
      </w:r>
      <w:r>
        <w:t xml:space="preserve"> </w:t>
      </w:r>
      <w:r>
        <w:t xml:space="preserve">Mumbai, Maharashtra, India</w:t>
      </w:r>
    </w:p>
    <w:p>
      <w:pPr>
        <w:pStyle w:val="BodyText"/>
      </w:pPr>
      <w:r>
        <w:rPr>
          <w:bCs/>
          <w:b/>
        </w:rPr>
        <w:t xml:space="preserve">Target Population:</w:t>
      </w:r>
      <w:r>
        <w:t xml:space="preserve"> </w:t>
      </w:r>
      <w:r>
        <w:t xml:space="preserve">Professional Economists and Policy Analysts</w:t>
      </w:r>
    </w:p>
    <w:p>
      <w:pPr>
        <w:pStyle w:val="BodyText"/>
      </w:pPr>
      <w:r>
        <w:rPr>
          <w:bCs/>
          <w:b/>
        </w:rPr>
        <w:t xml:space="preserve">Date of Implementation:</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rationale"/>
    <w:p>
      <w:pPr>
        <w:pStyle w:val="Heading2"/>
      </w:pPr>
      <w:r>
        <w:t xml:space="preserve">1. Introduction and Rationale</w:t>
      </w:r>
    </w:p>
    <w:p>
      <w:pPr>
        <w:pStyle w:val="FirstParagraph"/>
      </w:pPr>
      <w:r>
        <w:t xml:space="preserve">This document outlines the comprehensive Experiment Protocol designed to investigate the cognitive biases and decision-making frameworks utilized by professional Economists operating within the financial and policy hubs of India Mumbai. While traditional economic theory posits that economists should exhibit rational, utility-maximizing behavior, recent literature suggests that experts are not immune to behavioral anomalies.</w:t>
      </w:r>
    </w:p>
    <w:p>
      <w:pPr>
        <w:pStyle w:val="BodyText"/>
      </w:pPr>
      <w:r>
        <w:t xml:space="preserve">Mumbai, as the financial capital of India, presents a unique environment characterized by high volatility, rapid urbanization, and complex regulatory landscapes. This protocol aims to determine if the specific socio-economic pressures of Mumbai influence the professional judgment of economists differently than their counterparts in other regions. The study will focus on risk assessment, inflation forecasting, and ethical decision-making in resource allocation.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prevalence of confirmation bias among economists in Mumbai when analyzing local market data.</w:t>
      </w:r>
    </w:p>
    <w:p>
      <w:pPr>
        <w:numPr>
          <w:ilvl w:val="0"/>
          <w:numId w:val="1001"/>
        </w:numPr>
        <w:pStyle w:val="Compact"/>
      </w:pPr>
      <w:r>
        <w:t xml:space="preserve">To assess the impact of information overload on the accuracy of short-term economic forecasts.</w:t>
      </w:r>
    </w:p>
    <w:p>
      <w:pPr>
        <w:numPr>
          <w:ilvl w:val="0"/>
          <w:numId w:val="1001"/>
        </w:numPr>
        <w:pStyle w:val="Compact"/>
      </w:pPr>
      <w:r>
        <w:t xml:space="preserve">To evaluate the ethical consistency of economists when faced with hypothetical policy dilemmas relevant to the Indian context.</w:t>
      </w:r>
    </w:p>
    <w:p>
      <w:pPr>
        <w:numPr>
          <w:ilvl w:val="0"/>
          <w:numId w:val="1001"/>
        </w:numPr>
        <w:pStyle w:val="Compact"/>
      </w:pPr>
      <w:r>
        <w:t xml:space="preserve">To compare the decision-making speed and accuracy of economists working in the public sector versus private financial institutions in Mumbai.</w:t>
      </w:r>
    </w:p>
    <w:bookmarkEnd w:id="21"/>
    <w:bookmarkStart w:id="28"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a randomized controlled trial (RCT) with semi-structured interviews. The experiment will be conducted in a controlled laboratory setting located in the Bandra-Kurla Complex (BKC), a central business district in Mumbai, to ensure accessibility for the target demographic.</w:t>
      </w:r>
    </w:p>
    <w:bookmarkEnd w:id="22"/>
    <w:bookmarkStart w:id="23" w:name="participant-selection"/>
    <w:p>
      <w:pPr>
        <w:pStyle w:val="Heading3"/>
      </w:pPr>
      <w:r>
        <w:t xml:space="preserve">3.2 Participant Selection</w:t>
      </w:r>
    </w:p>
    <w:p>
      <w:pPr>
        <w:pStyle w:val="FirstParagraph"/>
      </w:pPr>
      <w:r>
        <w:t xml:space="preserve">The target sample size is 150 participants. Inclusion criteria are strict to ensure the validity of the data regarding the "Economist" variable:</w:t>
      </w:r>
    </w:p>
    <w:p>
      <w:pPr>
        <w:numPr>
          <w:ilvl w:val="0"/>
          <w:numId w:val="1002"/>
        </w:numPr>
        <w:pStyle w:val="Compact"/>
      </w:pPr>
      <w:r>
        <w:t xml:space="preserve">Must hold a minimum of a Master’s degree in Economics or a related field.</w:t>
      </w:r>
    </w:p>
    <w:p>
      <w:pPr>
        <w:numPr>
          <w:ilvl w:val="0"/>
          <w:numId w:val="1002"/>
        </w:numPr>
        <w:pStyle w:val="Compact"/>
      </w:pPr>
      <w:r>
        <w:t xml:space="preserve">Must have at least three years of professional experience working in Mumbai.</w:t>
      </w:r>
    </w:p>
    <w:p>
      <w:pPr>
        <w:numPr>
          <w:ilvl w:val="0"/>
          <w:numId w:val="1002"/>
        </w:numPr>
        <w:pStyle w:val="Compact"/>
      </w:pPr>
      <w:r>
        <w:t xml:space="preserve">Must be currently employed in roles involving economic analysis, policy formulation, or financial forecasting.</w:t>
      </w:r>
    </w:p>
    <w:p>
      <w:pPr>
        <w:pStyle w:val="FirstParagraph"/>
      </w:pPr>
      <w:r>
        <w:t xml:space="preserve">Recruitment will be conducted through professional networks, including the Indian Economic Association and local chambers of commerce in Mumbai. Stratified random sampling will be used to ensure a balanced representation of gender, age, and sector (public vs. private).</w:t>
      </w:r>
    </w:p>
    <w:bookmarkEnd w:id="23"/>
    <w:bookmarkStart w:id="27" w:name="experimental-procedure"/>
    <w:p>
      <w:pPr>
        <w:pStyle w:val="Heading3"/>
      </w:pPr>
      <w:r>
        <w:t xml:space="preserve">3.3 Experimental Procedure</w:t>
      </w:r>
    </w:p>
    <w:p>
      <w:pPr>
        <w:pStyle w:val="FirstParagraph"/>
      </w:pPr>
      <w:r>
        <w:t xml:space="preserve">Upon arrival at the facility in Mumbai, participants will be briefed on the general nature of the study without revealing the specific hypotheses to avoid demand characteristics. The experiment consists of three distinct phases:</w:t>
      </w:r>
    </w:p>
    <w:bookmarkStart w:id="24" w:name="phase-1-the-information-cascade-task"/>
    <w:p>
      <w:pPr>
        <w:pStyle w:val="Heading4"/>
      </w:pPr>
      <w:r>
        <w:t xml:space="preserve">Phase 1: The Information Cascade Task</w:t>
      </w:r>
    </w:p>
    <w:p>
      <w:pPr>
        <w:pStyle w:val="FirstParagraph"/>
      </w:pPr>
      <w:r>
        <w:t xml:space="preserve">Participants will be presented with a simulated economic scenario involving a hypothetical startup in the Mumbai tech sector. They will receive sequential pieces of information, some of which are accurate and others misleading. The task measures how quickly an economist abandons their initial private signal in favor of the consensus, testing for herd behavior.</w:t>
      </w:r>
    </w:p>
    <w:bookmarkEnd w:id="24"/>
    <w:bookmarkStart w:id="25" w:name="phase-2-the-inflation-forecasting-game"/>
    <w:p>
      <w:pPr>
        <w:pStyle w:val="Heading4"/>
      </w:pPr>
      <w:r>
        <w:t xml:space="preserve">Phase 2: The Inflation Forecasting Game</w:t>
      </w:r>
    </w:p>
    <w:p>
      <w:pPr>
        <w:pStyle w:val="FirstParagraph"/>
      </w:pPr>
      <w:r>
        <w:t xml:space="preserve">Participants will be asked to forecast inflation rates for the next quarter based on a dataset containing noise and conflicting indicators typical of the Indian economy. This phase tests the ability to filter irrelevant data and the susceptibility to anchoring bias based on the Reserve Bank of India's previous targets.</w:t>
      </w:r>
    </w:p>
    <w:bookmarkEnd w:id="25"/>
    <w:bookmarkStart w:id="26" w:name="phase-3-ethical-dilemma-simulation"/>
    <w:p>
      <w:pPr>
        <w:pStyle w:val="Heading4"/>
      </w:pPr>
      <w:r>
        <w:t xml:space="preserve">Phase 3: Ethical Dilemma Simulation</w:t>
      </w:r>
    </w:p>
    <w:p>
      <w:pPr>
        <w:pStyle w:val="FirstParagraph"/>
      </w:pPr>
      <w:r>
        <w:t xml:space="preserve">Participants will face a series of vignettes involving policy trade-offs, such as prioritizing infrastructure development in Mumbai over environmental regulations. Their choices will be recorded to analyze the consistency of their utilitarian versus deontological ethical frameworks.</w:t>
      </w:r>
    </w:p>
    <w:bookmarkEnd w:id="26"/>
    <w:bookmarkEnd w:id="27"/>
    <w:bookmarkEnd w:id="28"/>
    <w:bookmarkStart w:id="29" w:name="data-collection-and-analysis"/>
    <w:p>
      <w:pPr>
        <w:pStyle w:val="Heading2"/>
      </w:pPr>
      <w:r>
        <w:t xml:space="preserve">4. Data Collection and Analysis</w:t>
      </w:r>
    </w:p>
    <w:p>
      <w:pPr>
        <w:pStyle w:val="FirstParagraph"/>
      </w:pPr>
      <w:r>
        <w:t xml:space="preserve">Data will be collected digitally via secure tablets provided at the Mumbai venue. Quantitative data from the tasks will be analyzed using regression models to identify significant correlations between professional experience and bias susceptibility. Qualitative data from post-experiment interviews will be transcribed and coded for thematic analysis.</w:t>
      </w:r>
    </w:p>
    <w:p>
      <w:pPr>
        <w:pStyle w:val="BodyText"/>
      </w:pPr>
      <w:r>
        <w:t xml:space="preserve">Special attention will be paid to the "Mumbai Effect," analyzing whether the high-stress, high-reward environment of the city correlates with more risk-averse or risk-seeking behaviors among economists.</w:t>
      </w:r>
    </w:p>
    <w:bookmarkEnd w:id="29"/>
    <w:bookmarkStart w:id="30" w:name="ethical-considerations"/>
    <w:p>
      <w:pPr>
        <w:pStyle w:val="Heading2"/>
      </w:pPr>
      <w:r>
        <w:t xml:space="preserve">5. Ethical Considerations</w:t>
      </w:r>
    </w:p>
    <w:p>
      <w:pPr>
        <w:pStyle w:val="FirstParagraph"/>
      </w:pPr>
      <w:r>
        <w:t xml:space="preserve">This protocol adheres to the ethical guidelines set forth by the Declaration of Helsinki and the local Institutional Review Board (IRB) in India.</w:t>
      </w:r>
    </w:p>
    <w:p>
      <w:pPr>
        <w:numPr>
          <w:ilvl w:val="0"/>
          <w:numId w:val="1003"/>
        </w:numPr>
        <w:pStyle w:val="Compact"/>
      </w:pPr>
      <w:r>
        <w:rPr>
          <w:bCs/>
          <w:b/>
        </w:rPr>
        <w:t xml:space="preserve">Informed Consent:</w:t>
      </w:r>
      <w:r>
        <w:t xml:space="preserve"> </w:t>
      </w:r>
      <w:r>
        <w:t xml:space="preserve">All participants must sign a consent form detailing their rights, including the right to withdraw at any time without penalty.</w:t>
      </w:r>
    </w:p>
    <w:p>
      <w:pPr>
        <w:numPr>
          <w:ilvl w:val="0"/>
          <w:numId w:val="1003"/>
        </w:numPr>
        <w:pStyle w:val="Compact"/>
      </w:pPr>
      <w:r>
        <w:rPr>
          <w:bCs/>
          <w:b/>
        </w:rPr>
        <w:t xml:space="preserve">Confidentiality:</w:t>
      </w:r>
      <w:r>
        <w:t xml:space="preserve"> </w:t>
      </w:r>
      <w:r>
        <w:t xml:space="preserve">Given the sensitive nature of the participants' professions in Mumbai, all data will be anonymized. No individual economist or their employer will be identifiable in the final report.</w:t>
      </w:r>
    </w:p>
    <w:p>
      <w:pPr>
        <w:numPr>
          <w:ilvl w:val="0"/>
          <w:numId w:val="1003"/>
        </w:numPr>
        <w:pStyle w:val="Compact"/>
      </w:pPr>
      <w:r>
        <w:rPr>
          <w:bCs/>
          <w:b/>
        </w:rPr>
        <w:t xml:space="preserve">Compensation:</w:t>
      </w:r>
      <w:r>
        <w:t xml:space="preserve"> </w:t>
      </w:r>
      <w:r>
        <w:t xml:space="preserve">Participants will receive a monetary honorarium equivalent to two hours of their professional rate, adjusted for the Mumbai cost of living, to ensure fair compensation for their time.</w:t>
      </w:r>
    </w:p>
    <w:bookmarkEnd w:id="30"/>
    <w:bookmarkStart w:id="31" w:name="limitations-and-mitigation"/>
    <w:p>
      <w:pPr>
        <w:pStyle w:val="Heading2"/>
      </w:pPr>
      <w:r>
        <w:t xml:space="preserve">6. Limitations and Mitigation</w:t>
      </w:r>
    </w:p>
    <w:p>
      <w:pPr>
        <w:pStyle w:val="FirstParagraph"/>
      </w:pPr>
      <w:r>
        <w:t xml:space="preserve">A potential limitation is the self-selection bias, as only economists willing to participate in a study about their own biases may volunteer. To mitigate this, recruitment messages will emphasize the contribution to professional development rather than the testing of competence. Additionally, the specific cultural context of Mumbai may limit the generalizability of the results to other parts of India or the world, though this is an intended feature of the study.</w:t>
      </w:r>
    </w:p>
    <w:bookmarkEnd w:id="31"/>
    <w:bookmarkStart w:id="32" w:name="conclusion"/>
    <w:p>
      <w:pPr>
        <w:pStyle w:val="Heading2"/>
      </w:pPr>
      <w:r>
        <w:t xml:space="preserve">7. Conclusion</w:t>
      </w:r>
    </w:p>
    <w:p>
      <w:pPr>
        <w:pStyle w:val="FirstParagraph"/>
      </w:pPr>
      <w:r>
        <w:t xml:space="preserve">This Experiment Protocol provides a rigorous framework for understanding the behavioral nuances of economists in one of the world's most dynamic cities. By focusing on the intersection of professional expertise and human psychology within the specific context of India Mumbai, this study aims to contribute valuable insights to the fields of behavioral economics and public policy.</w:t>
      </w:r>
    </w:p>
    <w:p>
      <w:pPr>
        <w:pStyle w:val="BodyText"/>
      </w:pPr>
      <w:r>
        <w:rPr>
          <w:bCs/>
          <w:b/>
        </w:rPr>
        <w:t xml:space="preserve">Approval Status:</w:t>
      </w:r>
      <w:r>
        <w:t xml:space="preserve"> </w:t>
      </w:r>
      <w:r>
        <w:t xml:space="preserve">Pending Review by the Ethics Committee.</w:t>
      </w:r>
    </w:p>
    <w:p>
      <w:pPr>
        <w:pStyle w:val="BodyText"/>
      </w:pPr>
      <w:r>
        <w:rPr>
          <w:bCs/>
          <w:b/>
        </w:rPr>
        <w:t xml:space="preserve">Document Version:</w:t>
      </w:r>
      <w:r>
        <w:t xml:space="preserve"> </w:t>
      </w:r>
      <w:r>
        <w:t xml:space="preserve">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Mumbai</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