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Lagos,</w:t>
      </w:r>
      <w:r>
        <w:t xml:space="preserve"> </w:t>
      </w:r>
      <w:r>
        <w:t xml:space="preserve">Nigeria</w:t>
      </w:r>
    </w:p>
    <w:bookmarkStart w:id="20" w:name="Xed15339c02494257cdbcbd99ca5f02fe200dc19"/>
    <w:p>
      <w:pPr>
        <w:pStyle w:val="Heading1"/>
      </w:pPr>
      <w:r>
        <w:t xml:space="preserve">Experiment Protocol: Behavioral Economics in Urban Markets</w:t>
      </w:r>
    </w:p>
    <w:p>
      <w:pPr>
        <w:pStyle w:val="FirstParagraph"/>
      </w:pPr>
      <w:r>
        <w:rPr>
          <w:bCs/>
          <w:b/>
        </w:rPr>
        <w:t xml:space="preserve">Location:</w:t>
      </w:r>
      <w:r>
        <w:t xml:space="preserve"> </w:t>
      </w:r>
      <w:r>
        <w:t xml:space="preserve">Lagos, Nigeria</w:t>
      </w:r>
    </w:p>
    <w:p>
      <w:pPr>
        <w:pStyle w:val="BodyText"/>
      </w:pPr>
      <w:r>
        <w:rPr>
          <w:bCs/>
          <w:b/>
        </w:rPr>
        <w:t xml:space="preserve">Principal Investigator:</w:t>
      </w:r>
      <w:r>
        <w:t xml:space="preserve"> </w:t>
      </w:r>
      <w:r>
        <w:t xml:space="preserve">Lead Economist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investigate consumer decision-making processes, price sensitivity, and trust dynamics within the informal sector of</w:t>
      </w:r>
      <w:r>
        <w:t xml:space="preserve"> </w:t>
      </w:r>
      <w:r>
        <w:rPr>
          <w:bCs/>
          <w:b/>
        </w:rPr>
        <w:t xml:space="preserve">Nigeria Lagos</w:t>
      </w:r>
      <w:r>
        <w:t xml:space="preserve">. As the economic hub of West Africa, Lagos presents a unique environment characterized by high population density, rapid urbanization, and a complex interplay between formal and informal economic activities. The</w:t>
      </w:r>
      <w:r>
        <w:t xml:space="preserve"> </w:t>
      </w:r>
      <w:r>
        <w:rPr>
          <w:bCs/>
          <w:b/>
        </w:rPr>
        <w:t xml:space="preserve">Economist</w:t>
      </w:r>
      <w:r>
        <w:t xml:space="preserve"> </w:t>
      </w:r>
      <w:r>
        <w:t xml:space="preserve">leading this study aims to gather empirical data that challenges traditional economic models, which often fail to account for the socio-cultural nuances present in developing economies.</w:t>
      </w:r>
    </w:p>
    <w:p>
      <w:pPr>
        <w:pStyle w:val="BodyText"/>
      </w:pPr>
      <w:r>
        <w:t xml:space="preserve">The primary objective is to understand how individuals in Lagos respond to financial incentives, risk, and social norms. By conducting controlled field experiments, the</w:t>
      </w:r>
      <w:r>
        <w:t xml:space="preserve"> </w:t>
      </w:r>
      <w:r>
        <w:rPr>
          <w:bCs/>
          <w:b/>
        </w:rPr>
        <w:t xml:space="preserve">Economist</w:t>
      </w:r>
      <w:r>
        <w:t xml:space="preserve"> </w:t>
      </w:r>
      <w:r>
        <w:t xml:space="preserve">seeks to provide actionable insights for policymakers and financial institutions operating in the region. This protocol ensures that all procedures are standardized, ethical, and culturally sensitive to the local context of</w:t>
      </w:r>
      <w:r>
        <w:t xml:space="preserve"> </w:t>
      </w:r>
      <w:r>
        <w:rPr>
          <w:bCs/>
          <w:b/>
        </w:rPr>
        <w:t xml:space="preserve">Nigeria Lagos</w:t>
      </w:r>
      <w:r>
        <w:t xml:space="preserve">.</w:t>
      </w:r>
    </w:p>
    <w:bookmarkEnd w:id="21"/>
    <w:bookmarkStart w:id="22" w:name="objectives"/>
    <w:p>
      <w:pPr>
        <w:pStyle w:val="Heading2"/>
      </w:pPr>
      <w:r>
        <w:t xml:space="preserve">2. Objectives</w:t>
      </w:r>
    </w:p>
    <w:p>
      <w:pPr>
        <w:pStyle w:val="FirstParagraph"/>
      </w:pPr>
      <w:r>
        <w:t xml:space="preserve">The specific goals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elasticity of demand for essential goods among low-income households in Lagos.</w:t>
      </w:r>
    </w:p>
    <w:p>
      <w:pPr>
        <w:numPr>
          <w:ilvl w:val="0"/>
          <w:numId w:val="1001"/>
        </w:numPr>
        <w:pStyle w:val="Compact"/>
      </w:pPr>
      <w:r>
        <w:t xml:space="preserve">To assess the impact of mobile money incentives on savings behavior.</w:t>
      </w:r>
    </w:p>
    <w:p>
      <w:pPr>
        <w:numPr>
          <w:ilvl w:val="0"/>
          <w:numId w:val="1001"/>
        </w:numPr>
        <w:pStyle w:val="Compact"/>
      </w:pPr>
      <w:r>
        <w:t xml:space="preserve">To evaluate the role of social trust in peer-to-peer lending scenarios within Lagos communities.</w:t>
      </w:r>
    </w:p>
    <w:p>
      <w:pPr>
        <w:numPr>
          <w:ilvl w:val="0"/>
          <w:numId w:val="1001"/>
        </w:numPr>
        <w:pStyle w:val="Compact"/>
      </w:pPr>
      <w:r>
        <w:t xml:space="preserve">To determine if standard economic theories of rational choice hold true in the high-inflation environment of</w:t>
      </w:r>
      <w:r>
        <w:t xml:space="preserve"> </w:t>
      </w:r>
      <w:r>
        <w:rPr>
          <w:bCs/>
          <w:b/>
        </w:rPr>
        <w:t xml:space="preserve">Nigeria Lagos</w:t>
      </w:r>
      <w:r>
        <w:t xml:space="preserv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w:t>
      </w:r>
      <w:r>
        <w:t xml:space="preserve"> </w:t>
      </w:r>
      <w:r>
        <w:rPr>
          <w:bCs/>
          <w:b/>
        </w:rPr>
        <w:t xml:space="preserve">Economist</w:t>
      </w:r>
      <w:r>
        <w:t xml:space="preserve"> </w:t>
      </w:r>
      <w:r>
        <w:t xml:space="preserve">will employ a randomized controlled trial (RCT) design. This method is considered the gold standard in development economics. Participants will be randomly assigned to either a treatment group or a control group. The treatment group will be exposed to specific economic interventions, such as subsidized interest rates or information campaigns, while the control group will continue with their usual economic activities.</w:t>
      </w:r>
    </w:p>
    <w:bookmarkEnd w:id="23"/>
    <w:bookmarkStart w:id="24" w:name="sampling-strategy"/>
    <w:p>
      <w:pPr>
        <w:pStyle w:val="Heading3"/>
      </w:pPr>
      <w:r>
        <w:t xml:space="preserve">3.2 Sampling Strategy</w:t>
      </w:r>
    </w:p>
    <w:p>
      <w:pPr>
        <w:pStyle w:val="FirstParagraph"/>
      </w:pPr>
      <w:r>
        <w:t xml:space="preserve">The sample will be drawn from three distinct areas in</w:t>
      </w:r>
      <w:r>
        <w:t xml:space="preserve"> </w:t>
      </w:r>
      <w:r>
        <w:rPr>
          <w:bCs/>
          <w:b/>
        </w:rPr>
        <w:t xml:space="preserve">Nigeria Lagos</w:t>
      </w:r>
      <w:r>
        <w:t xml:space="preserve">: Ikeja (commercial hub), Surulere (residential), and Makoko (informal settlement). This geographic diversity ensures that the data reflects the varied economic realities across the city. The target sample size is 1,200 participants, ensuring statistical power to detect significant effects.</w:t>
      </w:r>
    </w:p>
    <w:bookmarkEnd w:id="24"/>
    <w:bookmarkStart w:id="25" w:name="data-collection-instruments"/>
    <w:p>
      <w:pPr>
        <w:pStyle w:val="Heading3"/>
      </w:pPr>
      <w:r>
        <w:t xml:space="preserve">3.3 Data Collection Instruments</w:t>
      </w:r>
    </w:p>
    <w:p>
      <w:pPr>
        <w:pStyle w:val="FirstParagraph"/>
      </w:pPr>
      <w:r>
        <w:t xml:space="preserve">Data will be collected using tablet-based surveys (CAPI) to ensure accuracy and real-time data entry. The</w:t>
      </w:r>
      <w:r>
        <w:t xml:space="preserve"> </w:t>
      </w:r>
      <w:r>
        <w:rPr>
          <w:bCs/>
          <w:b/>
        </w:rPr>
        <w:t xml:space="preserve">Economist</w:t>
      </w:r>
      <w:r>
        <w:t xml:space="preserve"> </w:t>
      </w:r>
      <w:r>
        <w:t xml:space="preserve">has designed the survey questions to be simple and direct, avoiding technical jargon to accommodate varying levels of literacy. Additionally, observational data will be recorded to validate self-reported information.</w:t>
      </w:r>
    </w:p>
    <w:bookmarkEnd w:id="25"/>
    <w:bookmarkEnd w:id="26"/>
    <w:bookmarkStart w:id="30" w:name="procedures"/>
    <w:p>
      <w:pPr>
        <w:pStyle w:val="Heading2"/>
      </w:pPr>
      <w:r>
        <w:t xml:space="preserve">4. Procedures</w:t>
      </w:r>
    </w:p>
    <w:bookmarkStart w:id="27" w:name="recruitment"/>
    <w:p>
      <w:pPr>
        <w:pStyle w:val="Heading3"/>
      </w:pPr>
      <w:r>
        <w:t xml:space="preserve">4.1 Recruitment</w:t>
      </w:r>
    </w:p>
    <w:p>
      <w:pPr>
        <w:pStyle w:val="FirstParagraph"/>
      </w:pPr>
      <w:r>
        <w:t xml:space="preserve">Recruitment will be conducted through community leaders and local market associations in Lagos. Potential participants will be screened based on inclusion criteria: age (18-60), residency in Lagos for at least one year, and active participation in the local economy. The</w:t>
      </w:r>
      <w:r>
        <w:t xml:space="preserve"> </w:t>
      </w:r>
      <w:r>
        <w:rPr>
          <w:bCs/>
          <w:b/>
        </w:rPr>
        <w:t xml:space="preserve">Economist</w:t>
      </w:r>
      <w:r>
        <w:t xml:space="preserve"> </w:t>
      </w:r>
      <w:r>
        <w:t xml:space="preserve">will ensure that recruitment does not coerce individuals into participation.</w:t>
      </w:r>
    </w:p>
    <w:bookmarkEnd w:id="27"/>
    <w:bookmarkStart w:id="28" w:name="informed-consent"/>
    <w:p>
      <w:pPr>
        <w:pStyle w:val="Heading3"/>
      </w:pPr>
      <w:r>
        <w:t xml:space="preserve">4.2 Informed Consent</w:t>
      </w:r>
    </w:p>
    <w:p>
      <w:pPr>
        <w:pStyle w:val="FirstParagraph"/>
      </w:pPr>
      <w:r>
        <w:t xml:space="preserve">Before any data collection begins, all participants must provide informed consent. This process involves explaining the purpose of the</w:t>
      </w:r>
      <w:r>
        <w:t xml:space="preserve"> </w:t>
      </w:r>
      <w:r>
        <w:rPr>
          <w:bCs/>
          <w:b/>
        </w:rPr>
        <w:t xml:space="preserve">Experiment Protocol</w:t>
      </w:r>
      <w:r>
        <w:t xml:space="preserve">, the procedures involved, potential risks, and benefits. Consent forms will be available in English and Pidgin English to ensure full comprehension. Participants will be informed that they can withdraw from the study at any time without penalty.</w:t>
      </w:r>
    </w:p>
    <w:bookmarkEnd w:id="28"/>
    <w:bookmarkStart w:id="29" w:name="implementation-of-interventions"/>
    <w:p>
      <w:pPr>
        <w:pStyle w:val="Heading3"/>
      </w:pPr>
      <w:r>
        <w:t xml:space="preserve">4.3 Implementation of Interventions</w:t>
      </w:r>
    </w:p>
    <w:p>
      <w:pPr>
        <w:pStyle w:val="FirstParagraph"/>
      </w:pPr>
      <w:r>
        <w:t xml:space="preserve">For the treatment groups, interventions will be implemented over a period of six months. For example, in the savings experiment, participants will be given access to a secure mobile savings account with a small matching incentive. The</w:t>
      </w:r>
      <w:r>
        <w:t xml:space="preserve"> </w:t>
      </w:r>
      <w:r>
        <w:rPr>
          <w:bCs/>
          <w:b/>
        </w:rPr>
        <w:t xml:space="preserve">Economist</w:t>
      </w:r>
      <w:r>
        <w:t xml:space="preserve"> </w:t>
      </w:r>
      <w:r>
        <w:t xml:space="preserve">will monitor these accounts weekly to track usage patterns. In the trust experiment, participants will engage in a modified dictator game where they must decide how to allocate funds between themselves and a community member.</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strictly to ethical guidelines set by international research standards and local regulations in</w:t>
      </w:r>
      <w:r>
        <w:t xml:space="preserve"> </w:t>
      </w:r>
      <w:r>
        <w:rPr>
          <w:bCs/>
          <w:b/>
        </w:rPr>
        <w:t xml:space="preserve">Nigeria Lagos</w:t>
      </w:r>
      <w:r>
        <w:t xml:space="preserve">. Key ethical considerations include:</w:t>
      </w:r>
    </w:p>
    <w:p>
      <w:pPr>
        <w:numPr>
          <w:ilvl w:val="0"/>
          <w:numId w:val="1002"/>
        </w:numPr>
        <w:pStyle w:val="Compact"/>
      </w:pPr>
      <w:r>
        <w:rPr>
          <w:bCs/>
          <w:b/>
        </w:rPr>
        <w:t xml:space="preserve">Confidentiality:</w:t>
      </w:r>
      <w:r>
        <w:t xml:space="preserve"> </w:t>
      </w:r>
      <w:r>
        <w:t xml:space="preserve">All personal data will be anonymized and stored securely. No individual data will be shared with third parties.</w:t>
      </w:r>
    </w:p>
    <w:p>
      <w:pPr>
        <w:numPr>
          <w:ilvl w:val="0"/>
          <w:numId w:val="1002"/>
        </w:numPr>
        <w:pStyle w:val="Compact"/>
      </w:pPr>
      <w:r>
        <w:rPr>
          <w:bCs/>
          <w:b/>
        </w:rPr>
        <w:t xml:space="preserve">Do No Harm:</w:t>
      </w:r>
      <w:r>
        <w:t xml:space="preserve"> </w:t>
      </w:r>
      <w:r>
        <w:t xml:space="preserve">The</w:t>
      </w:r>
      <w:r>
        <w:t xml:space="preserve"> </w:t>
      </w:r>
      <w:r>
        <w:rPr>
          <w:bCs/>
          <w:b/>
        </w:rPr>
        <w:t xml:space="preserve">Economist</w:t>
      </w:r>
      <w:r>
        <w:t xml:space="preserve"> </w:t>
      </w:r>
      <w:r>
        <w:t xml:space="preserve">has ensured that no intervention will negatively impact the financial stability of participants. Debriefing sessions will be held to explain the study's findings to participants.</w:t>
      </w:r>
    </w:p>
    <w:p>
      <w:pPr>
        <w:numPr>
          <w:ilvl w:val="0"/>
          <w:numId w:val="1002"/>
        </w:numPr>
        <w:pStyle w:val="Compact"/>
      </w:pPr>
      <w:r>
        <w:rPr>
          <w:bCs/>
          <w:b/>
        </w:rPr>
        <w:t xml:space="preserve">Cultural Sensitivity:</w:t>
      </w:r>
      <w:r>
        <w:t xml:space="preserve"> </w:t>
      </w:r>
      <w:r>
        <w:t xml:space="preserve">The study respects local customs and traditions. Researchers will be trained to interact respectfully with participants from diverse backgrounds in Lagos.</w:t>
      </w:r>
    </w:p>
    <w:bookmarkEnd w:id="31"/>
    <w:bookmarkStart w:id="32" w:name="data-analysis"/>
    <w:p>
      <w:pPr>
        <w:pStyle w:val="Heading2"/>
      </w:pPr>
      <w:r>
        <w:t xml:space="preserve">6. Data Analysis</w:t>
      </w:r>
    </w:p>
    <w:p>
      <w:pPr>
        <w:pStyle w:val="FirstParagraph"/>
      </w:pPr>
      <w:r>
        <w:t xml:space="preserve">Data analysis will be conducted using statistical software such as Stata or R. The</w:t>
      </w:r>
      <w:r>
        <w:t xml:space="preserve"> </w:t>
      </w:r>
      <w:r>
        <w:rPr>
          <w:bCs/>
          <w:b/>
        </w:rPr>
        <w:t xml:space="preserve">Economist</w:t>
      </w:r>
      <w:r>
        <w:t xml:space="preserve"> </w:t>
      </w:r>
      <w:r>
        <w:t xml:space="preserve">will use regression analysis to compare outcomes between treatment and control groups. Special attention will be paid to controlling for confounding variables such as income level, education, and household size. The results will be interpreted in the context of existing economic literature on developing markets.</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team training, ethical approval.</w:t>
            </w:r>
          </w:p>
        </w:tc>
      </w:tr>
      <w:tr>
        <w:tc>
          <w:tcPr/>
          <w:p>
            <w:pPr>
              <w:pStyle w:val="Compact"/>
              <w:jc w:val="left"/>
            </w:pPr>
            <w:r>
              <w:t xml:space="preserve">Recruitment</w:t>
            </w:r>
          </w:p>
        </w:tc>
        <w:tc>
          <w:tcPr/>
          <w:p>
            <w:pPr>
              <w:pStyle w:val="Compact"/>
              <w:jc w:val="left"/>
            </w:pPr>
            <w:r>
              <w:t xml:space="preserve">1 Month</w:t>
            </w:r>
          </w:p>
        </w:tc>
        <w:tc>
          <w:tcPr/>
          <w:p>
            <w:pPr>
              <w:pStyle w:val="Compact"/>
              <w:jc w:val="left"/>
            </w:pPr>
            <w:r>
              <w:t xml:space="preserve">Participant screening and consent in Lagos.</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Implementation of economic experiments.</w:t>
            </w:r>
          </w:p>
        </w:tc>
      </w:tr>
      <w:tr>
        <w:tc>
          <w:tcPr/>
          <w:p>
            <w:pPr>
              <w:pStyle w:val="Compact"/>
              <w:jc w:val="left"/>
            </w:pPr>
            <w:r>
              <w:t xml:space="preserve">Data Collection</w:t>
            </w:r>
          </w:p>
        </w:tc>
        <w:tc>
          <w:tcPr/>
          <w:p>
            <w:pPr>
              <w:pStyle w:val="Compact"/>
              <w:jc w:val="left"/>
            </w:pPr>
            <w:r>
              <w:t xml:space="preserve">2 Months</w:t>
            </w:r>
          </w:p>
        </w:tc>
        <w:tc>
          <w:tcPr/>
          <w:p>
            <w:pPr>
              <w:pStyle w:val="Compact"/>
              <w:jc w:val="left"/>
            </w:pPr>
            <w:r>
              <w:t xml:space="preserve">Post-intervention surveys and data validation.</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Statistical analysis and report writing.</w:t>
            </w:r>
          </w:p>
        </w:tc>
      </w:tr>
    </w:tbl>
    <w:bookmarkEnd w:id="33"/>
    <w:bookmarkStart w:id="34"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robust framework for investigating economic behavior in</w:t>
      </w:r>
      <w:r>
        <w:t xml:space="preserve"> </w:t>
      </w:r>
      <w:r>
        <w:rPr>
          <w:bCs/>
          <w:b/>
        </w:rPr>
        <w:t xml:space="preserve">Nigeria Lagos</w:t>
      </w:r>
      <w:r>
        <w:t xml:space="preserve">. By combining rigorous scientific methods with a deep understanding of the local context, the</w:t>
      </w:r>
      <w:r>
        <w:t xml:space="preserve"> </w:t>
      </w:r>
      <w:r>
        <w:rPr>
          <w:bCs/>
          <w:b/>
        </w:rPr>
        <w:t xml:space="preserve">Economist</w:t>
      </w:r>
      <w:r>
        <w:t xml:space="preserve"> </w:t>
      </w:r>
      <w:r>
        <w:t xml:space="preserve">aims to generate valuable insights that can inform policy and improve economic outcomes for Lagosians. The success of this study depends on the careful execution of each step outlined in this document.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Lagos, Nigeria</dc:title>
  <dc:creator/>
  <dc:language>en</dc:language>
  <cp:keywords/>
  <dcterms:created xsi:type="dcterms:W3CDTF">2026-10-10T09:53:13Z</dcterms:created>
  <dcterms:modified xsi:type="dcterms:W3CDTF">2026-10-10T09:53:13Z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