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Qatar</w:t>
      </w:r>
      <w:r>
        <w:t xml:space="preserve"> </w:t>
      </w:r>
      <w:r>
        <w:t xml:space="preserve">Doha</w:t>
      </w:r>
    </w:p>
    <w:bookmarkStart w:id="30" w:name="X6a5c7f0657fa1d968657f76032d0c49a8eac76b"/>
    <w:p>
      <w:pPr>
        <w:pStyle w:val="Heading1"/>
      </w:pPr>
      <w:r>
        <w:t xml:space="preserve">Experiment Protocol: Behavioral Decision-Making in Qatar Doha</w:t>
      </w:r>
    </w:p>
    <w:p>
      <w:pPr>
        <w:pStyle w:val="FirstParagraph"/>
      </w:pPr>
      <w:r>
        <w:rPr>
          <w:bCs/>
          <w:b/>
        </w:rPr>
        <w:t xml:space="preserve">Project Title:</w:t>
      </w:r>
      <w:r>
        <w:t xml:space="preserve"> </w:t>
      </w:r>
      <w:r>
        <w:t xml:space="preserve">Cultural Nuances in Economic Rationality: A Field Study in Qatar Doha</w:t>
      </w:r>
    </w:p>
    <w:p>
      <w:pPr>
        <w:pStyle w:val="BodyText"/>
      </w:pPr>
      <w:r>
        <w:rPr>
          <w:bCs/>
          <w:b/>
        </w:rPr>
        <w:t xml:space="preserve">Principal Investigator:</w:t>
      </w:r>
      <w:r>
        <w:t xml:space="preserve"> </w:t>
      </w:r>
      <w:r>
        <w:t xml:space="preserve">Lead Economist</w:t>
      </w:r>
    </w:p>
    <w:p>
      <w:pPr>
        <w:pStyle w:val="BodyText"/>
      </w:pPr>
      <w:r>
        <w:rPr>
          <w:bCs/>
          <w:b/>
        </w:rPr>
        <w:t xml:space="preserve">Location:</w:t>
      </w:r>
      <w:r>
        <w:t xml:space="preserve"> </w:t>
      </w:r>
      <w:r>
        <w:t xml:space="preserve">Qatar Doha, State of Qatar</w:t>
      </w:r>
    </w:p>
    <w:p>
      <w:pPr>
        <w:pStyle w:val="BodyText"/>
      </w:pPr>
      <w:r>
        <w:rPr>
          <w:bCs/>
          <w:b/>
        </w:rPr>
        <w:t xml:space="preserve">Date of Protocol:</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conducted by a team of Economists in Qatar Doha. The primary objective is to investigate how cultural and socio-economic factors specific to the Gulf Cooperation Council (GCC) region influence individual economic decision-making processes. While traditional economic theory often assumes universal rationality, recent behavioral economics research suggests that cultural context plays a pivotal role in financial choices, risk assessment, and trust mechanisms.</w:t>
      </w:r>
    </w:p>
    <w:p>
      <w:pPr>
        <w:pStyle w:val="BodyText"/>
      </w:pPr>
      <w:r>
        <w:t xml:space="preserve">Qatar Doha serves as an ideal environment for this research due to its unique demographic composition, rapid economic diversification, and distinct cultural heritage. The Economist leading this study aims to gather empirical data that will refine existing economic models to better reflect the realities of emerging markets in the Middle East.</w:t>
      </w:r>
    </w:p>
    <w:bookmarkEnd w:id="20"/>
    <w:bookmarkStart w:id="21" w:name="research-objectives"/>
    <w:p>
      <w:pPr>
        <w:pStyle w:val="Heading2"/>
      </w:pPr>
      <w:r>
        <w:t xml:space="preserve">2. Research Objectives</w:t>
      </w:r>
    </w:p>
    <w:p>
      <w:pPr>
        <w:pStyle w:val="FirstParagraph"/>
      </w:pPr>
      <w:r>
        <w:t xml:space="preserve">The Economist has defined the following specific objectives for this experiment:</w:t>
      </w:r>
    </w:p>
    <w:p>
      <w:pPr>
        <w:numPr>
          <w:ilvl w:val="0"/>
          <w:numId w:val="1001"/>
        </w:numPr>
        <w:pStyle w:val="Compact"/>
      </w:pPr>
      <w:r>
        <w:t xml:space="preserve">To measure the level of trust and reciprocity among residents in Qatar Doha compared to global averages.</w:t>
      </w:r>
    </w:p>
    <w:p>
      <w:pPr>
        <w:numPr>
          <w:ilvl w:val="0"/>
          <w:numId w:val="1001"/>
        </w:numPr>
        <w:pStyle w:val="Compact"/>
      </w:pPr>
      <w:r>
        <w:t xml:space="preserve">To analyze risk aversion behaviors in investment scenarios relevant to the local economy.</w:t>
      </w:r>
    </w:p>
    <w:p>
      <w:pPr>
        <w:numPr>
          <w:ilvl w:val="0"/>
          <w:numId w:val="1001"/>
        </w:numPr>
        <w:pStyle w:val="Compact"/>
      </w:pPr>
      <w:r>
        <w:t xml:space="preserve">To determine the impact of social norms and community pressure on individual financial decisions.</w:t>
      </w:r>
    </w:p>
    <w:p>
      <w:pPr>
        <w:numPr>
          <w:ilvl w:val="0"/>
          <w:numId w:val="1001"/>
        </w:numPr>
        <w:pStyle w:val="Compact"/>
      </w:pPr>
      <w:r>
        <w:t xml:space="preserve">To provide policy recommendations for the Qatari government based on behavioral insights.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utilize a mixed-methods approach, combining controlled laboratory experiments with field surveys. The Economist will employ standard behavioral economics games, such as the Trust Game and the Ultimatum Game, adapted for the local context. These games are designed to reveal underlying preferences regarding fairness, cooperation, and risk.</w:t>
      </w:r>
    </w:p>
    <w:bookmarkEnd w:id="22"/>
    <w:bookmarkStart w:id="23" w:name="participant-selection"/>
    <w:p>
      <w:pPr>
        <w:pStyle w:val="Heading3"/>
      </w:pPr>
      <w:r>
        <w:t xml:space="preserve">3.2 Participant Selection</w:t>
      </w:r>
    </w:p>
    <w:p>
      <w:pPr>
        <w:pStyle w:val="FirstParagraph"/>
      </w:pPr>
      <w:r>
        <w:t xml:space="preserve">Participants will be recruited from various districts in Qatar Doha to ensure a representative sample. The sample will include Qatari nationals and expatriate residents, stratified by age, gender, and income level. Inclusion criteria require participants to be at least 18 years old and fluent in either Arabic or English to ensure comprehension of the experimental instructions.</w:t>
      </w:r>
    </w:p>
    <w:bookmarkEnd w:id="23"/>
    <w:bookmarkStart w:id="24" w:name="experimental-procedures"/>
    <w:p>
      <w:pPr>
        <w:pStyle w:val="Heading3"/>
      </w:pPr>
      <w:r>
        <w:t xml:space="preserve">3.3 Experimental Procedures</w:t>
      </w:r>
    </w:p>
    <w:p>
      <w:pPr>
        <w:pStyle w:val="FirstParagraph"/>
      </w:pPr>
      <w:r>
        <w:t xml:space="preserve">The experiment will be conducted in a controlled environment at a university facility in Qatar Doha. Each session will last approximately 90 minutes. Participants will be randomly assigned to roles within the economic games. Monetary incentives will be provided in Qatari Riyals (QAR) to ensure that decisions have real-world consequences, thereby enhancing the validity of the data.</w:t>
      </w:r>
    </w:p>
    <w:p>
      <w:pPr>
        <w:pStyle w:val="BodyText"/>
      </w:pPr>
      <w:r>
        <w:t xml:space="preserve">The Economist will oversee the administration of the games, ensuring that all instructions are clear and that participants understand the rules. Digital platforms will be used to facilitate the games, allowing for precise data collection and analysis.</w:t>
      </w:r>
    </w:p>
    <w:bookmarkEnd w:id="24"/>
    <w:bookmarkEnd w:id="25"/>
    <w:bookmarkStart w:id="26" w:name="ethical-considerations"/>
    <w:p>
      <w:pPr>
        <w:pStyle w:val="Heading2"/>
      </w:pPr>
      <w:r>
        <w:t xml:space="preserve">4. Ethical Considerations</w:t>
      </w:r>
    </w:p>
    <w:p>
      <w:pPr>
        <w:pStyle w:val="FirstParagraph"/>
      </w:pPr>
      <w:r>
        <w:t xml:space="preserve">This Experiment Protocol adheres to the highest ethical standards in research. Informed consent will be obtained from all participants prior to their involvement. Participants will be informed of their right to withdraw from the study at any time without penalty. Confidentiality will be maintained, and all data will be anonymized to protect participant identities.</w:t>
      </w:r>
    </w:p>
    <w:p>
      <w:pPr>
        <w:pStyle w:val="BodyText"/>
      </w:pPr>
      <w:r>
        <w:t xml:space="preserve">Special attention will be paid to cultural sensitivities in Qatar Doha. The Economist will ensure that the experimental design respects local customs and norms. For example, gender-segregated sessions may be offered to accommodate cultural preferences.</w:t>
      </w:r>
    </w:p>
    <w:bookmarkEnd w:id="26"/>
    <w:bookmarkStart w:id="27" w:name="data-analysis"/>
    <w:p>
      <w:pPr>
        <w:pStyle w:val="Heading2"/>
      </w:pPr>
      <w:r>
        <w:t xml:space="preserve">5. Data Analysis</w:t>
      </w:r>
    </w:p>
    <w:p>
      <w:pPr>
        <w:pStyle w:val="FirstParagraph"/>
      </w:pPr>
      <w:r>
        <w:t xml:space="preserve">Data collected from the experiment will be analyzed using statistical methods appropriate for behavioral economics research. The Economist will employ regression analysis to identify significant relationships between demographic variables and economic behaviors. Comparative analysis will be conducted to assess how the findings from Qatar Doha align with or diverge from existing global data.</w:t>
      </w:r>
    </w:p>
    <w:bookmarkEnd w:id="27"/>
    <w:bookmarkStart w:id="28" w:name="timeline"/>
    <w:p>
      <w:pPr>
        <w:pStyle w:val="Heading2"/>
      </w:pPr>
      <w:r>
        <w:t xml:space="preserve">6. Timeline</w:t>
      </w:r>
    </w:p>
    <w:p>
      <w:pPr>
        <w:pStyle w:val="FirstParagraph"/>
      </w:pPr>
      <w:r>
        <w:t xml:space="preserve">The experiment is scheduled to take place over a period of six months. The timeline includes:</w:t>
      </w:r>
    </w:p>
    <w:p>
      <w:pPr>
        <w:numPr>
          <w:ilvl w:val="0"/>
          <w:numId w:val="1002"/>
        </w:numPr>
        <w:pStyle w:val="Compact"/>
      </w:pPr>
      <w:r>
        <w:t xml:space="preserve">Months 1-2: Preparation and recruitment of participants.</w:t>
      </w:r>
    </w:p>
    <w:p>
      <w:pPr>
        <w:numPr>
          <w:ilvl w:val="0"/>
          <w:numId w:val="1002"/>
        </w:numPr>
        <w:pStyle w:val="Compact"/>
      </w:pPr>
      <w:r>
        <w:t xml:space="preserve">Months 3-4: Conducting the experiments in Qatar Doha.</w:t>
      </w:r>
    </w:p>
    <w:p>
      <w:pPr>
        <w:numPr>
          <w:ilvl w:val="0"/>
          <w:numId w:val="1002"/>
        </w:numPr>
        <w:pStyle w:val="Compact"/>
      </w:pPr>
      <w:r>
        <w:t xml:space="preserve">Month 5: Data analysis and interpretation.</w:t>
      </w:r>
    </w:p>
    <w:p>
      <w:pPr>
        <w:numPr>
          <w:ilvl w:val="0"/>
          <w:numId w:val="1002"/>
        </w:numPr>
        <w:pStyle w:val="Compact"/>
      </w:pPr>
      <w:r>
        <w:t xml:space="preserve">Month 6: Reporting and dissemination of findings.</w:t>
      </w:r>
    </w:p>
    <w:bookmarkEnd w:id="28"/>
    <w:bookmarkStart w:id="29" w:name="expected-outcomes"/>
    <w:p>
      <w:pPr>
        <w:pStyle w:val="Heading2"/>
      </w:pPr>
      <w:r>
        <w:t xml:space="preserve">7. Expected Outcomes</w:t>
      </w:r>
    </w:p>
    <w:p>
      <w:pPr>
        <w:pStyle w:val="FirstParagraph"/>
      </w:pPr>
      <w:r>
        <w:t xml:space="preserve">The Economist anticipates that this study will yield valuable insights into the behavioral patterns of individuals in Qatar Doha. The findings are expected to contribute to the broader understanding of how cultural context shapes economic behavior. Additionally, the results may inform policy decisions related to financial literacy, investment promotion, and social welfare programs in Qatar.</w:t>
      </w:r>
    </w:p>
    <w:p>
      <w:pPr>
        <w:pStyle w:val="BodyText"/>
      </w:pPr>
      <w:r>
        <w:rPr>
          <w:bCs/>
          <w:b/>
        </w:rPr>
        <w:t xml:space="preserve">Note:</w:t>
      </w:r>
      <w:r>
        <w:t xml:space="preserve"> </w:t>
      </w:r>
      <w:r>
        <w:t xml:space="preserve">This Experiment Protocol is subject to review and approval by the relevant ethical committees in Qatar Doha before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Qatar Doha</dc:title>
  <dc:creator/>
  <dc:language>en</dc:language>
  <cp:keywords/>
  <dcterms:created xsi:type="dcterms:W3CDTF">2026-10-10T07:27:08Z</dcterms:created>
  <dcterms:modified xsi:type="dcterms:W3CDTF">2026-10-10T07:27:08Z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