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Venezuela</w:t>
      </w:r>
      <w:r>
        <w:t xml:space="preserve"> </w:t>
      </w:r>
      <w:r>
        <w:t xml:space="preserve">Caracas</w:t>
      </w:r>
    </w:p>
    <w:bookmarkStart w:id="31" w:name="X567cff566791b56b33167135fd6439335eb660d"/>
    <w:p>
      <w:pPr>
        <w:pStyle w:val="Heading1"/>
      </w:pPr>
      <w:r>
        <w:t xml:space="preserve">Experiment Protocol: Behavioral Responses to Hyperinflation and Informal Currency Usage in Venezuela Caracas</w:t>
      </w:r>
    </w:p>
    <w:bookmarkStart w:id="20" w:name="introduction-and-background"/>
    <w:p>
      <w:pPr>
        <w:pStyle w:val="Heading2"/>
      </w:pPr>
      <w:r>
        <w:t xml:space="preserve">1. Introduction and Background</w:t>
      </w:r>
    </w:p>
    <w:p>
      <w:pPr>
        <w:pStyle w:val="FirstParagraph"/>
      </w:pPr>
      <w:r>
        <w:t xml:space="preserve">This Experiment Protocol outlines the methodology for a field study conducted by a team of professional Economists in Venezuela Caracas. The primary objective is to analyze consumer behavior, pricing strategies, and currency preference mechanisms within the context of prolonged economic instability and hyperinflation. Venezuela Caracas presents a unique natural laboratory for economic research due to its complex monetary environment, characterized by the coexistence of the official Bolívar (VES), the widespread use of the US Dollar (USD) as a de facto currency, and the emergence of informal barter systems.</w:t>
      </w:r>
    </w:p>
    <w:p>
      <w:pPr>
        <w:pStyle w:val="BodyText"/>
      </w:pPr>
      <w:r>
        <w:t xml:space="preserve">The Economist leading this study aims to quantify the psychological and practical factors influencing transaction decisions among residents of Caracas. Understanding these dynamics is crucial for developing accurate economic models that reflect real-world conditions in emerging markets facing severe monetary crises. This protocol ensures that the data collected is robust, ethically sound, and representative of the diverse socioeconomic strata present in Venezuela Caracas.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degree of dollarization in daily transactions across different neighborhoods in Venezuela Caracas.</w:t>
      </w:r>
    </w:p>
    <w:p>
      <w:pPr>
        <w:numPr>
          <w:ilvl w:val="0"/>
          <w:numId w:val="1001"/>
        </w:numPr>
        <w:pStyle w:val="Compact"/>
      </w:pPr>
      <w:r>
        <w:t xml:space="preserve">To assess consumer trust in the official currency versus foreign currencies and digital payment platforms.</w:t>
      </w:r>
    </w:p>
    <w:p>
      <w:pPr>
        <w:numPr>
          <w:ilvl w:val="0"/>
          <w:numId w:val="1001"/>
        </w:numPr>
        <w:pStyle w:val="Compact"/>
      </w:pPr>
      <w:r>
        <w:t xml:space="preserve">To analyze how inflation expectations influence purchasing decisions and savings behavior among households in Caracas.</w:t>
      </w:r>
    </w:p>
    <w:p>
      <w:pPr>
        <w:numPr>
          <w:ilvl w:val="0"/>
          <w:numId w:val="1001"/>
        </w:numPr>
        <w:pStyle w:val="Compact"/>
      </w:pPr>
      <w:r>
        <w:t xml:space="preserve">To evaluate the impact of price stickiness and menu costs on small and medium-sized enterprises (SMEs) operating in the region.</w:t>
      </w:r>
    </w:p>
    <w:p>
      <w:pPr>
        <w:numPr>
          <w:ilvl w:val="0"/>
          <w:numId w:val="1001"/>
        </w:numPr>
        <w:pStyle w:val="Compact"/>
      </w:pPr>
      <w:r>
        <w:t xml:space="preserve">To provide empirical data that can inform policy recommendations for economic stabilization in Venezuela.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surveys with qualitative interviews. The Economist will design structured questionnaires to gather numerical data on income, expenditure, and currency usage. Additionally, semi-structured interviews will be conducted with business owners and financial experts in Venezuela Caracas to gain deeper insights into market dynamics.</w:t>
      </w:r>
    </w:p>
    <w:bookmarkEnd w:id="22"/>
    <w:bookmarkStart w:id="23" w:name="sampling-strategy"/>
    <w:p>
      <w:pPr>
        <w:pStyle w:val="Heading3"/>
      </w:pPr>
      <w:r>
        <w:t xml:space="preserve">3.2 Sampling Strategy</w:t>
      </w:r>
    </w:p>
    <w:p>
      <w:pPr>
        <w:pStyle w:val="FirstParagraph"/>
      </w:pPr>
      <w:r>
        <w:t xml:space="preserve">A stratified random sampling technique will be used to ensure representation across various socioeconomic groups in Venezuela Caracas. The sample will include:</w:t>
      </w:r>
    </w:p>
    <w:p>
      <w:pPr>
        <w:numPr>
          <w:ilvl w:val="0"/>
          <w:numId w:val="1002"/>
        </w:numPr>
        <w:pStyle w:val="Compact"/>
      </w:pPr>
      <w:r>
        <w:t xml:space="preserve">Urban residents from high-income, middle-income, and low-income neighborhoods.</w:t>
      </w:r>
    </w:p>
    <w:p>
      <w:pPr>
        <w:numPr>
          <w:ilvl w:val="0"/>
          <w:numId w:val="1002"/>
        </w:numPr>
        <w:pStyle w:val="Compact"/>
      </w:pPr>
      <w:r>
        <w:t xml:space="preserve">Small business owners and informal traders.</w:t>
      </w:r>
    </w:p>
    <w:p>
      <w:pPr>
        <w:numPr>
          <w:ilvl w:val="0"/>
          <w:numId w:val="1002"/>
        </w:numPr>
        <w:pStyle w:val="Compact"/>
      </w:pPr>
      <w:r>
        <w:t xml:space="preserve">Employees in both the public and private sectors.</w:t>
      </w:r>
    </w:p>
    <w:p>
      <w:pPr>
        <w:pStyle w:val="FirstParagraph"/>
      </w:pPr>
      <w:r>
        <w:t xml:space="preserve">The target sample size is 500 participants, with a margin of error of 5% at a 95% confidence level.</w:t>
      </w:r>
    </w:p>
    <w:bookmarkEnd w:id="23"/>
    <w:bookmarkStart w:id="24" w:name="data-collection-procedures"/>
    <w:p>
      <w:pPr>
        <w:pStyle w:val="Heading3"/>
      </w:pPr>
      <w:r>
        <w:t xml:space="preserve">3.3 Data Collection Procedures</w:t>
      </w:r>
    </w:p>
    <w:p>
      <w:pPr>
        <w:pStyle w:val="FirstParagraph"/>
      </w:pPr>
      <w:r>
        <w:t xml:space="preserve">Data collection will take place over a period of six weeks. Trained research assistants will administer surveys in person to ensure high response rates and data accuracy. Interviews will be recorded with participant consent and transcribed for analysis. All data will be anonymized to protect participant confidentiality.</w:t>
      </w:r>
    </w:p>
    <w:bookmarkEnd w:id="24"/>
    <w:bookmarkEnd w:id="25"/>
    <w:bookmarkStart w:id="26" w:name="ethical-considerations"/>
    <w:p>
      <w:pPr>
        <w:pStyle w:val="Heading2"/>
      </w:pPr>
      <w:r>
        <w:t xml:space="preserve">4. Ethical Considerations</w:t>
      </w:r>
    </w:p>
    <w:p>
      <w:pPr>
        <w:pStyle w:val="FirstParagraph"/>
      </w:pPr>
      <w:r>
        <w:t xml:space="preserve">This experiment adheres to strict ethical guidelines to protect the rights and well-being of participants in Venezuela Caracas. Key ethical considerations include:</w:t>
      </w:r>
    </w:p>
    <w:p>
      <w:pPr>
        <w:numPr>
          <w:ilvl w:val="0"/>
          <w:numId w:val="1003"/>
        </w:numPr>
        <w:pStyle w:val="Compact"/>
      </w:pPr>
      <w:r>
        <w:rPr>
          <w:bCs/>
          <w:b/>
        </w:rPr>
        <w:t xml:space="preserve">Informed Consent:</w:t>
      </w:r>
      <w:r>
        <w:t xml:space="preserve"> </w:t>
      </w:r>
      <w:r>
        <w:t xml:space="preserve">All participants will be provided with clear information about the study's purpose, procedures, risks, and benefits. Written consent will be obtained before participation.</w:t>
      </w:r>
    </w:p>
    <w:p>
      <w:pPr>
        <w:numPr>
          <w:ilvl w:val="0"/>
          <w:numId w:val="1003"/>
        </w:numPr>
        <w:pStyle w:val="Compact"/>
      </w:pPr>
      <w:r>
        <w:rPr>
          <w:bCs/>
          <w:b/>
        </w:rPr>
        <w:t xml:space="preserve">Confidentiality:</w:t>
      </w:r>
      <w:r>
        <w:t xml:space="preserve"> </w:t>
      </w:r>
      <w:r>
        <w:t xml:space="preserve">Personal information will be kept confidential and used solely for research purposes. Data will be stored securely and accessible only to authorized members of the research team.</w:t>
      </w:r>
    </w:p>
    <w:p>
      <w:pPr>
        <w:numPr>
          <w:ilvl w:val="0"/>
          <w:numId w:val="1003"/>
        </w:numPr>
        <w:pStyle w:val="Compact"/>
      </w:pPr>
      <w:r>
        <w:rPr>
          <w:bCs/>
          <w:b/>
        </w:rPr>
        <w:t xml:space="preserve">Voluntary Participation:</w:t>
      </w:r>
      <w:r>
        <w:t xml:space="preserve"> </w:t>
      </w:r>
      <w:r>
        <w:t xml:space="preserve">Participants will be informed that their involvement is voluntary and that they may withdraw from the study at any time without penalty.</w:t>
      </w:r>
    </w:p>
    <w:p>
      <w:pPr>
        <w:numPr>
          <w:ilvl w:val="0"/>
          <w:numId w:val="1003"/>
        </w:numPr>
        <w:pStyle w:val="Compact"/>
      </w:pPr>
      <w:r>
        <w:rPr>
          <w:bCs/>
          <w:b/>
        </w:rPr>
        <w:t xml:space="preserve">Cultural Sensitivity:</w:t>
      </w:r>
      <w:r>
        <w:t xml:space="preserve"> </w:t>
      </w:r>
      <w:r>
        <w:t xml:space="preserve">The Economist and research team will be trained to respect local customs and norms in Venezuela Caracas, ensuring that interactions are respectful and appropriate.</w:t>
      </w:r>
    </w:p>
    <w:bookmarkEnd w:id="26"/>
    <w:bookmarkStart w:id="27" w:name="data-analysis"/>
    <w:p>
      <w:pPr>
        <w:pStyle w:val="Heading2"/>
      </w:pPr>
      <w:r>
        <w:t xml:space="preserve">5. Data Analysis</w:t>
      </w:r>
    </w:p>
    <w:p>
      <w:pPr>
        <w:pStyle w:val="FirstParagraph"/>
      </w:pPr>
      <w:r>
        <w:t xml:space="preserve">Quantitative data will be analyzed using statistical software such as SPSS or R. Descriptive statistics will be used to summarize key variables, while regression analysis will be employed to identify relationships between economic indicators and consumer behavior. Qualitative data will be analyzed using thematic analysis to identify recurring patterns and insights.</w:t>
      </w:r>
    </w:p>
    <w:p>
      <w:pPr>
        <w:pStyle w:val="BodyText"/>
      </w:pPr>
      <w:r>
        <w:t xml:space="preserve">The Economist will integrate findings from both quantitative and qualitative analyses to provide a comprehensive understanding of economic behavior in Venezuela Caracas. Results will be triangulated to enhance validity and reliability.</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Protocol finalization, team training, ethical approval</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Surveys, interviews, field observations</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Statistical analysis, thematic coding</w:t>
            </w:r>
          </w:p>
        </w:tc>
      </w:tr>
      <w:tr>
        <w:tc>
          <w:tcPr/>
          <w:p>
            <w:pPr>
              <w:pStyle w:val="Compact"/>
              <w:jc w:val="left"/>
            </w:pPr>
            <w:r>
              <w:t xml:space="preserve">Reporting</w:t>
            </w:r>
          </w:p>
        </w:tc>
        <w:tc>
          <w:tcPr/>
          <w:p>
            <w:pPr>
              <w:pStyle w:val="Compact"/>
              <w:jc w:val="left"/>
            </w:pPr>
            <w:r>
              <w:t xml:space="preserve">3 weeks</w:t>
            </w:r>
          </w:p>
        </w:tc>
        <w:tc>
          <w:tcPr/>
          <w:p>
            <w:pPr>
              <w:pStyle w:val="Compact"/>
              <w:jc w:val="left"/>
            </w:pPr>
            <w:r>
              <w:t xml:space="preserve">Drafting report, peer review, dissemination</w:t>
            </w:r>
          </w:p>
        </w:tc>
      </w:tr>
    </w:tbl>
    <w:bookmarkEnd w:id="28"/>
    <w:bookmarkStart w:id="29" w:name="expected-outcomes-and-impact"/>
    <w:p>
      <w:pPr>
        <w:pStyle w:val="Heading2"/>
      </w:pPr>
      <w:r>
        <w:t xml:space="preserve">7. Expected Outcomes and Impact</w:t>
      </w:r>
    </w:p>
    <w:p>
      <w:pPr>
        <w:pStyle w:val="FirstParagraph"/>
      </w:pPr>
      <w:r>
        <w:t xml:space="preserve">This Experiment Protocol is designed to yield valuable insights into the economic realities of Venezuela Caracas. The findings will contribute to academic literature on hyperinflation, currency substitution, and informal economies. Moreover, the results will provide actionable recommendations for policymakers, international organizations, and local stakeholders seeking to address economic challenges in Venezuela.</w:t>
      </w:r>
    </w:p>
    <w:p>
      <w:pPr>
        <w:pStyle w:val="BodyText"/>
      </w:pPr>
      <w:r>
        <w:t xml:space="preserve">By grounding the research in the specific context of Venezuela Caracas, the Economist ensures that the study remains relevant and impactful. The protocol emphasizes rigorous methodology, ethical integrity, and cultural sensitivity to produce high-quality evidence that can inform future economic interventions.</w:t>
      </w:r>
    </w:p>
    <w:bookmarkEnd w:id="29"/>
    <w:bookmarkStart w:id="30" w:name="conclusion"/>
    <w:p>
      <w:pPr>
        <w:pStyle w:val="Heading2"/>
      </w:pPr>
      <w:r>
        <w:t xml:space="preserve">8. Conclusion</w:t>
      </w:r>
    </w:p>
    <w:p>
      <w:pPr>
        <w:pStyle w:val="FirstParagraph"/>
      </w:pPr>
      <w:r>
        <w:t xml:space="preserve">This Experiment Protocol provides a comprehensive framework for conducting a robust and ethical study on economic behavior in Venezuela Caracas. By focusing on the unique challenges and opportunities presented by the local economic environment, the Economist aims to generate knowledge that is both academically rigorous and practically useful. The successful implementation of this protocol will enhance our understanding of how individuals and businesses navigate complex monetary systems, ultimately contributing to more effective economic policies in Venezuela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Venezuela Caracas</dc:title>
  <dc:creator/>
  <dc:language>en</dc:language>
  <cp:keywords/>
  <dcterms:created xsi:type="dcterms:W3CDTF">2026-10-10T10:21:09Z</dcterms:created>
  <dcterms:modified xsi:type="dcterms:W3CDTF">2026-10-10T10:21:09Z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