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Argentina</w:t>
      </w:r>
      <w:r>
        <w:t xml:space="preserve"> </w:t>
      </w:r>
      <w:r>
        <w:t xml:space="preserve">Córdoba</w:t>
      </w:r>
    </w:p>
    <w:bookmarkStart w:id="32" w:name="Xe3eb2f852f67ecac6f5f56ceb6e55d6d6c42fdc"/>
    <w:p>
      <w:pPr>
        <w:pStyle w:val="Heading1"/>
      </w:pPr>
      <w:r>
        <w:t xml:space="preserve">Experiment Protocol: Evaluation of the "Editor" Software in Argentina Córdoba</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evaluation criteria for the deployment and testing of the "Editor" software application within the specific geographic and cultural context of Argentina Córdoba. The primary objective is to assess the usability, performance, and cultural relevance of the Editor tool when utilized by local professionals, educators, and content creators in the province of Córdoba.</w:t>
      </w:r>
    </w:p>
    <w:p>
      <w:pPr>
        <w:pStyle w:val="BodyText"/>
      </w:pPr>
      <w:r>
        <w:t xml:space="preserve">The Editor is a sophisticated content management and creation platform designed to streamline the workflow of digital media production. However, software solutions often face unique challenges when introduced to new markets due to linguistic nuances, infrastructure variability, and local workflow preferences. Therefore, this experiment is critical to ensure that the Editor is not merely translated, but fully adapted to the needs of the users in Argentina Córdoba.</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evaluate the functional stability of the Editor under the typical internet connectivity conditions found in urban and semi-urban areas of Argentina Córdoba.</w:t>
      </w:r>
    </w:p>
    <w:p>
      <w:pPr>
        <w:numPr>
          <w:ilvl w:val="0"/>
          <w:numId w:val="1001"/>
        </w:numPr>
        <w:pStyle w:val="Compact"/>
      </w:pPr>
      <w:r>
        <w:t xml:space="preserve">To assess the effectiveness of the Spanish (Latin American) localization, specifically ensuring that terminology resonates with users in Córdoba.</w:t>
      </w:r>
    </w:p>
    <w:p>
      <w:pPr>
        <w:numPr>
          <w:ilvl w:val="0"/>
          <w:numId w:val="1001"/>
        </w:numPr>
        <w:pStyle w:val="Compact"/>
      </w:pPr>
      <w:r>
        <w:t xml:space="preserve">To measure user adoption rates and learning curves among participants from diverse sectors, including journalism, education, and graphic design.</w:t>
      </w:r>
    </w:p>
    <w:p>
      <w:pPr>
        <w:numPr>
          <w:ilvl w:val="0"/>
          <w:numId w:val="1001"/>
        </w:numPr>
        <w:pStyle w:val="Compact"/>
      </w:pPr>
      <w:r>
        <w:t xml:space="preserve">To identify specific feature gaps or usability issues that arise when the Editor is used in a collaborative environment typical of Argentine workplaces.</w:t>
      </w:r>
    </w:p>
    <w:bookmarkEnd w:id="21"/>
    <w:bookmarkStart w:id="22" w:name="scope-and-context-argentina-córdoba"/>
    <w:p>
      <w:pPr>
        <w:pStyle w:val="Heading2"/>
      </w:pPr>
      <w:r>
        <w:t xml:space="preserve">3. Scope and Context: Argentina Córdoba</w:t>
      </w:r>
    </w:p>
    <w:p>
      <w:pPr>
        <w:pStyle w:val="FirstParagraph"/>
      </w:pPr>
      <w:r>
        <w:t xml:space="preserve">The selection of Argentina Córdoba as the testing ground is strategic. As the second-largest city in Argentina and a major hub for technology and education, Córdoba offers a diverse demographic profile. The experiment will take place across various districts, including the high-tech corridor of Nueva Córdoba and the industrial zones of the Greater Córdoba area.</w:t>
      </w:r>
    </w:p>
    <w:p>
      <w:pPr>
        <w:pStyle w:val="BodyText"/>
      </w:pPr>
      <w:r>
        <w:t xml:space="preserve">The protocol acknowledges the local context, including the prevalence of specific hardware configurations, the usage of local cloud services, and the cultural emphasis on collaborative editing. The Editor must perform seamlessly within this ecosystem. Furthermore, the protocol considers the local time zone (ART) and business hours to schedule testing sessions effectively.</w:t>
      </w:r>
    </w:p>
    <w:bookmarkEnd w:id="22"/>
    <w:bookmarkStart w:id="23" w:name="participants-and-recruitment"/>
    <w:p>
      <w:pPr>
        <w:pStyle w:val="Heading2"/>
      </w:pPr>
      <w:r>
        <w:t xml:space="preserve">4. Participants and Recruitment</w:t>
      </w:r>
    </w:p>
    <w:p>
      <w:pPr>
        <w:pStyle w:val="FirstParagraph"/>
      </w:pPr>
      <w:r>
        <w:t xml:space="preserve">The experiment will involve a cohort of 50 participants recruited from Argentina Córdoba. The selection criteria are designed to ensure a representative sample of the target user base:</w:t>
      </w:r>
    </w:p>
    <w:p>
      <w:pPr>
        <w:numPr>
          <w:ilvl w:val="0"/>
          <w:numId w:val="1002"/>
        </w:numPr>
        <w:pStyle w:val="Compact"/>
      </w:pPr>
      <w:r>
        <w:rPr>
          <w:bCs/>
          <w:b/>
        </w:rPr>
        <w:t xml:space="preserve">Professional Editors:</w:t>
      </w:r>
      <w:r>
        <w:t xml:space="preserve"> </w:t>
      </w:r>
      <w:r>
        <w:t xml:space="preserve">20 participants working in media outlets or marketing agencies in Córdoba.</w:t>
      </w:r>
    </w:p>
    <w:p>
      <w:pPr>
        <w:numPr>
          <w:ilvl w:val="0"/>
          <w:numId w:val="1002"/>
        </w:numPr>
        <w:pStyle w:val="Compact"/>
      </w:pPr>
      <w:r>
        <w:rPr>
          <w:bCs/>
          <w:b/>
        </w:rPr>
        <w:t xml:space="preserve">Academic Users:</w:t>
      </w:r>
      <w:r>
        <w:t xml:space="preserve"> </w:t>
      </w:r>
      <w:r>
        <w:t xml:space="preserve">15 participants from universities such as the National University of Córdoba (UNC), focusing on research and thesis editing.</w:t>
      </w:r>
    </w:p>
    <w:p>
      <w:pPr>
        <w:numPr>
          <w:ilvl w:val="0"/>
          <w:numId w:val="1002"/>
        </w:numPr>
        <w:pStyle w:val="Compact"/>
      </w:pPr>
      <w:r>
        <w:rPr>
          <w:bCs/>
          <w:b/>
        </w:rPr>
        <w:t xml:space="preserve">Freelancers:</w:t>
      </w:r>
      <w:r>
        <w:t xml:space="preserve"> </w:t>
      </w:r>
      <w:r>
        <w:t xml:space="preserve">15 participants operating independently, representing the gig economy prevalent in the region.</w:t>
      </w:r>
    </w:p>
    <w:p>
      <w:pPr>
        <w:pStyle w:val="FirstParagraph"/>
      </w:pPr>
      <w:r>
        <w:t xml:space="preserve">All participants must have intermediate to advanced computer literacy and must be native Spanish speakers residing in the province of Córdoba for at least one year.</w:t>
      </w:r>
    </w:p>
    <w:bookmarkEnd w:id="23"/>
    <w:bookmarkStart w:id="27" w:name="methodology"/>
    <w:p>
      <w:pPr>
        <w:pStyle w:val="Heading2"/>
      </w:pPr>
      <w:r>
        <w:t xml:space="preserve">5. Methodology</w:t>
      </w:r>
    </w:p>
    <w:p>
      <w:pPr>
        <w:pStyle w:val="FirstParagraph"/>
      </w:pPr>
      <w:r>
        <w:t xml:space="preserve">The Experiment Protocol follows a mixed-methods approach, combining quantitative performance metrics with qualitative user feedback. The testing phase will last for four weeks.</w:t>
      </w:r>
    </w:p>
    <w:bookmarkStart w:id="24" w:name="phase-1-installation-and-onboarding"/>
    <w:p>
      <w:pPr>
        <w:pStyle w:val="Heading3"/>
      </w:pPr>
      <w:r>
        <w:t xml:space="preserve">5.1. Phase 1: Installation and Onboarding</w:t>
      </w:r>
    </w:p>
    <w:p>
      <w:pPr>
        <w:pStyle w:val="FirstParagraph"/>
      </w:pPr>
      <w:r>
        <w:t xml:space="preserve">Participants will be provided with access to the Editor via a secure web portal or a downloadable client. The protocol requires documenting the time taken to install the software and complete the initial setup. Special attention will be paid to any errors related to regional settings, such as date formats (DD/MM/YYYY) and currency symbols (ARS), which are critical for users in Argentina Córdoba.</w:t>
      </w:r>
    </w:p>
    <w:bookmarkEnd w:id="24"/>
    <w:bookmarkStart w:id="25" w:name="phase-2-task-based-evaluation"/>
    <w:p>
      <w:pPr>
        <w:pStyle w:val="Heading3"/>
      </w:pPr>
      <w:r>
        <w:t xml:space="preserve">5.2. Phase 2: Task-Based Evaluation</w:t>
      </w:r>
    </w:p>
    <w:p>
      <w:pPr>
        <w:pStyle w:val="FirstParagraph"/>
      </w:pPr>
      <w:r>
        <w:t xml:space="preserve">Participants will be assigned a series of standardized tasks designed to test the core functionalities of the Editor. These tasks include:</w:t>
      </w:r>
    </w:p>
    <w:p>
      <w:pPr>
        <w:numPr>
          <w:ilvl w:val="0"/>
          <w:numId w:val="1003"/>
        </w:numPr>
        <w:pStyle w:val="Compact"/>
      </w:pPr>
      <w:r>
        <w:t xml:space="preserve">Creating a new document with complex formatting.</w:t>
      </w:r>
    </w:p>
    <w:p>
      <w:pPr>
        <w:numPr>
          <w:ilvl w:val="0"/>
          <w:numId w:val="1003"/>
        </w:numPr>
        <w:pStyle w:val="Compact"/>
      </w:pPr>
      <w:r>
        <w:t xml:space="preserve">Collaborating in real-time with another participant located in a different part of Córdoba.</w:t>
      </w:r>
    </w:p>
    <w:p>
      <w:pPr>
        <w:numPr>
          <w:ilvl w:val="0"/>
          <w:numId w:val="1003"/>
        </w:numPr>
        <w:pStyle w:val="Compact"/>
      </w:pPr>
      <w:r>
        <w:t xml:space="preserve">Importing and exporting files in formats commonly used in the Argentine market.</w:t>
      </w:r>
    </w:p>
    <w:p>
      <w:pPr>
        <w:numPr>
          <w:ilvl w:val="0"/>
          <w:numId w:val="1003"/>
        </w:numPr>
        <w:pStyle w:val="Compact"/>
      </w:pPr>
      <w:r>
        <w:t xml:space="preserve">Using the search and replace function with Spanish-specific characters (ñ, accents).</w:t>
      </w:r>
    </w:p>
    <w:p>
      <w:pPr>
        <w:pStyle w:val="FirstParagraph"/>
      </w:pPr>
      <w:r>
        <w:t xml:space="preserve">Performance metrics such as latency, save times, and crash frequency will be automatically logged by the Editor during these tasks.</w:t>
      </w:r>
    </w:p>
    <w:bookmarkEnd w:id="25"/>
    <w:bookmarkStart w:id="26" w:name="phase-3-usability-and-cultural-fit"/>
    <w:p>
      <w:pPr>
        <w:pStyle w:val="Heading3"/>
      </w:pPr>
      <w:r>
        <w:t xml:space="preserve">5.3. Phase 3: Usability and Cultural Fit</w:t>
      </w:r>
    </w:p>
    <w:p>
      <w:pPr>
        <w:pStyle w:val="FirstParagraph"/>
      </w:pPr>
      <w:r>
        <w:t xml:space="preserve">This phase focuses on the subjective experience of the user. Participants will complete weekly surveys assessing their satisfaction with the Editor. The survey questions are tailored to the Argentine context, asking about the clarity of instructions, the intuitiveness of the interface, and the relevance of the help documentation.</w:t>
      </w:r>
    </w:p>
    <w:bookmarkEnd w:id="26"/>
    <w:bookmarkEnd w:id="27"/>
    <w:bookmarkStart w:id="28" w:name="data-collection-and-analysis"/>
    <w:p>
      <w:pPr>
        <w:pStyle w:val="Heading2"/>
      </w:pPr>
      <w:r>
        <w:t xml:space="preserve">6. Data Collection and Analysis</w:t>
      </w:r>
    </w:p>
    <w:p>
      <w:pPr>
        <w:pStyle w:val="FirstParagraph"/>
      </w:pPr>
      <w:r>
        <w:t xml:space="preserve">Data will be collected through three primary channels:</w:t>
      </w:r>
    </w:p>
    <w:p>
      <w:pPr>
        <w:numPr>
          <w:ilvl w:val="0"/>
          <w:numId w:val="1004"/>
        </w:numPr>
        <w:pStyle w:val="Compact"/>
      </w:pPr>
      <w:r>
        <w:rPr>
          <w:bCs/>
          <w:b/>
        </w:rPr>
        <w:t xml:space="preserve">System Logs:</w:t>
      </w:r>
      <w:r>
        <w:t xml:space="preserve"> </w:t>
      </w:r>
      <w:r>
        <w:t xml:space="preserve">Technical data regarding performance, errors, and usage patterns.</w:t>
      </w:r>
    </w:p>
    <w:p>
      <w:pPr>
        <w:numPr>
          <w:ilvl w:val="0"/>
          <w:numId w:val="1004"/>
        </w:numPr>
        <w:pStyle w:val="Compact"/>
      </w:pPr>
      <w:r>
        <w:rPr>
          <w:bCs/>
          <w:b/>
        </w:rPr>
        <w:t xml:space="preserve">User Surveys:</w:t>
      </w:r>
      <w:r>
        <w:t xml:space="preserve"> </w:t>
      </w:r>
      <w:r>
        <w:t xml:space="preserve">Likert-scale questions and open-ended feedback forms.</w:t>
      </w:r>
    </w:p>
    <w:p>
      <w:pPr>
        <w:numPr>
          <w:ilvl w:val="0"/>
          <w:numId w:val="1004"/>
        </w:numPr>
        <w:pStyle w:val="Compact"/>
      </w:pPr>
      <w:r>
        <w:rPr>
          <w:bCs/>
          <w:b/>
        </w:rPr>
        <w:t xml:space="preserve">Interviews:</w:t>
      </w:r>
      <w:r>
        <w:t xml:space="preserve"> </w:t>
      </w:r>
      <w:r>
        <w:t xml:space="preserve">In-depth interviews with a subset of 10 participants to gain deeper insights into their experiences.</w:t>
      </w:r>
    </w:p>
    <w:p>
      <w:pPr>
        <w:pStyle w:val="FirstParagraph"/>
      </w:pPr>
      <w:r>
        <w:t xml:space="preserve">The analysis will compare the performance of the Editor in Argentina Córdoba against baseline metrics established in previous international tests. Any significant deviations will be investigated to determine if they are caused by infrastructure issues or software limitations.</w:t>
      </w:r>
    </w:p>
    <w:bookmarkEnd w:id="28"/>
    <w:bookmarkStart w:id="29" w:name="ethical-considerations-and-compliance"/>
    <w:p>
      <w:pPr>
        <w:pStyle w:val="Heading2"/>
      </w:pPr>
      <w:r>
        <w:t xml:space="preserve">7. Ethical Considerations and Compliance</w:t>
      </w:r>
    </w:p>
    <w:p>
      <w:pPr>
        <w:pStyle w:val="FirstParagraph"/>
      </w:pPr>
      <w:r>
        <w:t xml:space="preserve">This Experiment Protocol adheres to the ethical standards for human subject research. All participants will provide informed consent before beginning the study. Personal data collected during the experiment will be handled in accordance with the Personal Data Protection Law of Argentina (Law 25.326). Data will be anonymized and stored securely on servers that comply with international security standards.</w:t>
      </w:r>
    </w:p>
    <w:bookmarkEnd w:id="29"/>
    <w:bookmarkStart w:id="30" w:name="expected-outcomes-and-deliverables"/>
    <w:p>
      <w:pPr>
        <w:pStyle w:val="Heading2"/>
      </w:pPr>
      <w:r>
        <w:t xml:space="preserve">8. Expected Outcomes and Deliverables</w:t>
      </w:r>
    </w:p>
    <w:p>
      <w:pPr>
        <w:pStyle w:val="FirstParagraph"/>
      </w:pPr>
      <w:r>
        <w:t xml:space="preserve">Upon completion of the experiment, the following deliverables will be produced:</w:t>
      </w:r>
    </w:p>
    <w:p>
      <w:pPr>
        <w:numPr>
          <w:ilvl w:val="0"/>
          <w:numId w:val="1005"/>
        </w:numPr>
        <w:pStyle w:val="Compact"/>
      </w:pPr>
      <w:r>
        <w:t xml:space="preserve">A comprehensive report detailing the performance of the Editor in the Argentina Córdoba market.</w:t>
      </w:r>
    </w:p>
    <w:p>
      <w:pPr>
        <w:numPr>
          <w:ilvl w:val="0"/>
          <w:numId w:val="1005"/>
        </w:numPr>
        <w:pStyle w:val="Compact"/>
      </w:pPr>
      <w:r>
        <w:t xml:space="preserve">A list of recommended software updates and localization improvements.</w:t>
      </w:r>
    </w:p>
    <w:p>
      <w:pPr>
        <w:numPr>
          <w:ilvl w:val="0"/>
          <w:numId w:val="1005"/>
        </w:numPr>
        <w:pStyle w:val="Compact"/>
      </w:pPr>
      <w:r>
        <w:t xml:space="preserve">A strategic roadmap for the full commercial launch of the Editor in the region.</w:t>
      </w:r>
    </w:p>
    <w:p>
      <w:pPr>
        <w:pStyle w:val="FirstParagraph"/>
      </w:pPr>
      <w:r>
        <w:t xml:space="preserve">The ultimate goal is to ensure that the Editor becomes an indispensable tool for professionals in Argentina Córdoba, fully integrated into their daily workflows and cultural context.</w:t>
      </w:r>
    </w:p>
    <w:bookmarkEnd w:id="30"/>
    <w:bookmarkStart w:id="31" w:name="conclusion"/>
    <w:p>
      <w:pPr>
        <w:pStyle w:val="Heading2"/>
      </w:pPr>
      <w:r>
        <w:t xml:space="preserve">9. Conclusion</w:t>
      </w:r>
    </w:p>
    <w:p>
      <w:pPr>
        <w:pStyle w:val="FirstParagraph"/>
      </w:pPr>
      <w:r>
        <w:t xml:space="preserve">This Experiment Protocol provides a structured framework for evaluating the Editor in a real-world setting. By focusing on the specific needs and conditions of users in Argentina Córdoba, we aim to gather actionable insights that will drive the continuous improvement of the software. The success of this experiment will pave the way for a robust and user-centric product that serves the diverse community of content creators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Argentina Córdoba</dc:title>
  <dc:creator/>
  <dc:language>en</dc:language>
  <cp:keywords/>
  <dcterms:created xsi:type="dcterms:W3CDTF">2026-10-10T04:01:19Z</dcterms:created>
  <dcterms:modified xsi:type="dcterms:W3CDTF">2026-10-10T04:01:19Z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