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Bangladesh</w:t>
      </w:r>
      <w:r>
        <w:t xml:space="preserve"> </w:t>
      </w:r>
      <w:r>
        <w:t xml:space="preserve">Dhaka</w:t>
      </w:r>
    </w:p>
    <w:bookmarkStart w:id="32" w:name="X10a7635ba72bbd523de3363ee79c5480001be3b"/>
    <w:p>
      <w:pPr>
        <w:pStyle w:val="Heading1"/>
      </w:pPr>
      <w:r>
        <w:t xml:space="preserve">Experiment Protocol: Evaluation of the "Editor" Application in Bangladesh Dhaka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Dhaka, Bangladesh</w:t>
      </w:r>
      <w:r>
        <w:br/>
      </w:r>
      <w:r>
        <w:rPr>
          <w:bCs/>
          <w:b/>
        </w:rPr>
        <w:t xml:space="preserve">Subject:</w:t>
      </w:r>
      <w:r>
        <w:t xml:space="preserve"> </w:t>
      </w:r>
      <w:r>
        <w:t xml:space="preserve">Field Testing of the "Editor" Software Suite</w:t>
      </w:r>
    </w:p>
    <w:bookmarkStart w:id="20" w:name="introduction-and-background"/>
    <w:p>
      <w:pPr>
        <w:pStyle w:val="Heading2"/>
      </w:pPr>
      <w:r>
        <w:t xml:space="preserve">1. Introduction and Background</w:t>
      </w:r>
    </w:p>
    <w:p>
      <w:pPr>
        <w:pStyle w:val="FirstParagraph"/>
      </w:pPr>
      <w:r>
        <w:t xml:space="preserve">This Experiment Protocol outlines the procedures for testing the "Editor" application within the specific socio-technical context of Bangladesh Dhaka. The "Editor" is a next-generation content management and document processing tool designed to streamline workflows for journalists, academic researchers, and administrative professionals. Given the rapid digital transformation occurring in Bangladesh Dhaka, it is critical to assess how this software performs under local conditions, including varying internet connectivity, hardware constraints, and linguistic requirements.</w:t>
      </w:r>
    </w:p>
    <w:p>
      <w:pPr>
        <w:pStyle w:val="BodyText"/>
      </w:pPr>
      <w:r>
        <w:t xml:space="preserve">The primary objective of this experiment is to determine the usability, performance, and cultural relevance of the "Editor" when deployed in Bangladesh Dhaka. This protocol ensures that the testing process is systematic, ethical, and scientifically rigorous, providing actionable data to improve the product for the South Asian market.</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stability of the "Editor" application on low-bandwidth networks common in certain districts of Bangladesh Dhaka.</w:t>
      </w:r>
    </w:p>
    <w:p>
      <w:pPr>
        <w:numPr>
          <w:ilvl w:val="0"/>
          <w:numId w:val="1001"/>
        </w:numPr>
        <w:pStyle w:val="Compact"/>
      </w:pPr>
      <w:r>
        <w:t xml:space="preserve">To assess the accuracy and efficiency of the "Editor's" Bengali language support features, including font rendering and spell-checking.</w:t>
      </w:r>
    </w:p>
    <w:p>
      <w:pPr>
        <w:numPr>
          <w:ilvl w:val="0"/>
          <w:numId w:val="1001"/>
        </w:numPr>
        <w:pStyle w:val="Compact"/>
      </w:pPr>
      <w:r>
        <w:t xml:space="preserve">To measure user satisfaction among professionals in Bangladesh Dhaka regarding the interface design and workflow integration.</w:t>
      </w:r>
    </w:p>
    <w:p>
      <w:pPr>
        <w:numPr>
          <w:ilvl w:val="0"/>
          <w:numId w:val="1001"/>
        </w:numPr>
        <w:pStyle w:val="Compact"/>
      </w:pPr>
      <w:r>
        <w:t xml:space="preserve">To identify any hardware compatibility issues with the devices predominantly used in the Bangladesh Dhaka market.</w:t>
      </w:r>
    </w:p>
    <w:bookmarkEnd w:id="21"/>
    <w:bookmarkStart w:id="22" w:name="scope-and-location"/>
    <w:p>
      <w:pPr>
        <w:pStyle w:val="Heading2"/>
      </w:pPr>
      <w:r>
        <w:t xml:space="preserve">3. Scope and Location</w:t>
      </w:r>
    </w:p>
    <w:p>
      <w:pPr>
        <w:pStyle w:val="FirstParagraph"/>
      </w:pPr>
      <w:r>
        <w:t xml:space="preserve">The experiment will be conducted exclusively in Bangladesh Dhaka. The selection of Bangladesh Dhaka is strategic due to its status as the economic and technological hub of the country. Testing sites will include:</w:t>
      </w:r>
    </w:p>
    <w:p>
      <w:pPr>
        <w:numPr>
          <w:ilvl w:val="0"/>
          <w:numId w:val="1002"/>
        </w:numPr>
        <w:pStyle w:val="Compact"/>
      </w:pPr>
      <w:r>
        <w:rPr>
          <w:bCs/>
          <w:b/>
        </w:rPr>
        <w:t xml:space="preserve">Urban Centers:</w:t>
      </w:r>
      <w:r>
        <w:t xml:space="preserve"> </w:t>
      </w:r>
      <w:r>
        <w:t xml:space="preserve">Gulshan and Banani, representing high-end corporate environments with robust infrastructure.</w:t>
      </w:r>
    </w:p>
    <w:p>
      <w:pPr>
        <w:numPr>
          <w:ilvl w:val="0"/>
          <w:numId w:val="1002"/>
        </w:numPr>
        <w:pStyle w:val="Compact"/>
      </w:pPr>
      <w:r>
        <w:rPr>
          <w:bCs/>
          <w:b/>
        </w:rPr>
        <w:t xml:space="preserve">Academic Institutions:</w:t>
      </w:r>
      <w:r>
        <w:t xml:space="preserve"> </w:t>
      </w:r>
      <w:r>
        <w:t xml:space="preserve">Universities in Dhaka University campus, representing research-heavy usage.</w:t>
      </w:r>
    </w:p>
    <w:p>
      <w:pPr>
        <w:numPr>
          <w:ilvl w:val="0"/>
          <w:numId w:val="1002"/>
        </w:numPr>
        <w:pStyle w:val="Compact"/>
      </w:pPr>
      <w:r>
        <w:rPr>
          <w:bCs/>
          <w:b/>
        </w:rPr>
        <w:t xml:space="preserve">Media Houses:</w:t>
      </w:r>
      <w:r>
        <w:t xml:space="preserve"> </w:t>
      </w:r>
      <w:r>
        <w:t xml:space="preserve">Newsrooms in Motijheel, representing high-volume, real-time content creation.</w:t>
      </w:r>
    </w:p>
    <w:p>
      <w:pPr>
        <w:pStyle w:val="FirstParagraph"/>
      </w:pPr>
      <w:r>
        <w:t xml:space="preserve">This geographic diversity within Bangladesh Dhaka ensures that the "Editor" is tested against a wide spectrum of user behaviors and technical environments.</w:t>
      </w:r>
    </w:p>
    <w:bookmarkEnd w:id="22"/>
    <w:bookmarkStart w:id="23" w:name="participants"/>
    <w:p>
      <w:pPr>
        <w:pStyle w:val="Heading2"/>
      </w:pPr>
      <w:r>
        <w:t xml:space="preserve">4. Participants</w:t>
      </w:r>
    </w:p>
    <w:p>
      <w:pPr>
        <w:pStyle w:val="FirstParagraph"/>
      </w:pPr>
      <w:r>
        <w:t xml:space="preserve">A total of 50 participants will be recruited from Bangladesh Dhaka. The cohort will be stratified to ensure representation across different professional sectors: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Number of Participants</w:t>
            </w:r>
          </w:p>
        </w:tc>
        <w:tc>
          <w:tcPr/>
          <w:p>
            <w:pPr>
              <w:pStyle w:val="Compact"/>
              <w:jc w:val="left"/>
            </w:pPr>
            <w:r>
              <w:t xml:space="preserve">Criteria</w:t>
            </w:r>
          </w:p>
        </w:tc>
      </w:tr>
      <w:tr>
        <w:tc>
          <w:tcPr/>
          <w:p>
            <w:pPr>
              <w:pStyle w:val="Compact"/>
              <w:jc w:val="left"/>
            </w:pPr>
            <w:r>
              <w:t xml:space="preserve">Journalists</w:t>
            </w:r>
          </w:p>
        </w:tc>
        <w:tc>
          <w:tcPr/>
          <w:p>
            <w:pPr>
              <w:pStyle w:val="Compact"/>
              <w:jc w:val="left"/>
            </w:pPr>
            <w:r>
              <w:t xml:space="preserve">20</w:t>
            </w:r>
          </w:p>
        </w:tc>
        <w:tc>
          <w:tcPr/>
          <w:p>
            <w:pPr>
              <w:pStyle w:val="Compact"/>
              <w:jc w:val="left"/>
            </w:pPr>
            <w:r>
              <w:t xml:space="preserve">Active writers in Bangladesh Dhaka media outlets.</w:t>
            </w:r>
          </w:p>
        </w:tc>
      </w:tr>
      <w:tr>
        <w:tc>
          <w:tcPr/>
          <w:p>
            <w:pPr>
              <w:pStyle w:val="Compact"/>
              <w:jc w:val="left"/>
            </w:pPr>
            <w:r>
              <w:t xml:space="preserve">Academics</w:t>
            </w:r>
          </w:p>
        </w:tc>
        <w:tc>
          <w:tcPr/>
          <w:p>
            <w:pPr>
              <w:pStyle w:val="Compact"/>
              <w:jc w:val="left"/>
            </w:pPr>
            <w:r>
              <w:t xml:space="preserve">15</w:t>
            </w:r>
          </w:p>
        </w:tc>
        <w:tc>
          <w:tcPr/>
          <w:p>
            <w:pPr>
              <w:pStyle w:val="Compact"/>
              <w:jc w:val="left"/>
            </w:pPr>
            <w:r>
              <w:t xml:space="preserve">Researchers and faculty members in Bangladesh Dhaka universities.</w:t>
            </w:r>
          </w:p>
        </w:tc>
      </w:tr>
      <w:tr>
        <w:tc>
          <w:tcPr/>
          <w:p>
            <w:pPr>
              <w:pStyle w:val="Compact"/>
              <w:jc w:val="left"/>
            </w:pPr>
            <w:r>
              <w:t xml:space="preserve">Administrative Staff</w:t>
            </w:r>
          </w:p>
        </w:tc>
        <w:tc>
          <w:tcPr/>
          <w:p>
            <w:pPr>
              <w:pStyle w:val="Compact"/>
              <w:jc w:val="left"/>
            </w:pPr>
            <w:r>
              <w:t xml:space="preserve">15</w:t>
            </w:r>
          </w:p>
        </w:tc>
        <w:tc>
          <w:tcPr/>
          <w:p>
            <w:pPr>
              <w:pStyle w:val="Compact"/>
              <w:jc w:val="left"/>
            </w:pPr>
            <w:r>
              <w:t xml:space="preserve">Office workers in Bangladesh Dhaka government or private sectors.</w:t>
            </w:r>
          </w:p>
        </w:tc>
      </w:tr>
    </w:tbl>
    <w:p>
      <w:pPr>
        <w:pStyle w:val="BodyText"/>
      </w:pPr>
      <w:r>
        <w:t xml:space="preserve">All participants must be fluent in both English and Bengali to fully utilize the "Editor's" bilingual capabilities.</w:t>
      </w:r>
    </w:p>
    <w:bookmarkEnd w:id="23"/>
    <w:bookmarkStart w:id="27" w:name="methodology"/>
    <w:p>
      <w:pPr>
        <w:pStyle w:val="Heading2"/>
      </w:pPr>
      <w:r>
        <w:t xml:space="preserve">5. Methodology</w:t>
      </w:r>
    </w:p>
    <w:p>
      <w:pPr>
        <w:pStyle w:val="FirstParagraph"/>
      </w:pPr>
      <w:r>
        <w:t xml:space="preserve">The Experiment Protocol follows a mixed-methods approach, combining quantitative performance metrics with qualitative user feedback.</w:t>
      </w:r>
    </w:p>
    <w:bookmarkStart w:id="24" w:name="setup-phase"/>
    <w:p>
      <w:pPr>
        <w:pStyle w:val="Heading3"/>
      </w:pPr>
      <w:r>
        <w:t xml:space="preserve">5.1. Setup Phase</w:t>
      </w:r>
    </w:p>
    <w:p>
      <w:pPr>
        <w:pStyle w:val="FirstParagraph"/>
      </w:pPr>
      <w:r>
        <w:t xml:space="preserve">Participants in Bangladesh Dhaka will be provided with a standardized installation package of the "Editor." The software will be configured to simulate real-world conditions in Bangladesh Dhaka, including variable network throttling to mimic local internet speeds. Participants will be instructed to use the "Editor" as their primary tool for document creation for a period of two weeks.</w:t>
      </w:r>
    </w:p>
    <w:bookmarkEnd w:id="24"/>
    <w:bookmarkStart w:id="25" w:name="task-execution"/>
    <w:p>
      <w:pPr>
        <w:pStyle w:val="Heading3"/>
      </w:pPr>
      <w:r>
        <w:t xml:space="preserve">5.2. Task Execution</w:t>
      </w:r>
    </w:p>
    <w:p>
      <w:pPr>
        <w:pStyle w:val="FirstParagraph"/>
      </w:pPr>
      <w:r>
        <w:t xml:space="preserve">Participants will complete a series of predefined tasks within the "Editor," such as:</w:t>
      </w:r>
    </w:p>
    <w:p>
      <w:pPr>
        <w:numPr>
          <w:ilvl w:val="0"/>
          <w:numId w:val="1003"/>
        </w:numPr>
        <w:pStyle w:val="Compact"/>
      </w:pPr>
      <w:r>
        <w:t xml:space="preserve">Creating a bilingual report (English and Bengali).</w:t>
      </w:r>
    </w:p>
    <w:p>
      <w:pPr>
        <w:numPr>
          <w:ilvl w:val="0"/>
          <w:numId w:val="1003"/>
        </w:numPr>
        <w:pStyle w:val="Compact"/>
      </w:pPr>
      <w:r>
        <w:t xml:space="preserve">Collaborating with a peer in real-time using the "Editor's" cloud features.</w:t>
      </w:r>
    </w:p>
    <w:p>
      <w:pPr>
        <w:numPr>
          <w:ilvl w:val="0"/>
          <w:numId w:val="1003"/>
        </w:numPr>
        <w:pStyle w:val="Compact"/>
      </w:pPr>
      <w:r>
        <w:t xml:space="preserve">Importing and formatting complex data tables.</w:t>
      </w:r>
    </w:p>
    <w:p>
      <w:pPr>
        <w:numPr>
          <w:ilvl w:val="0"/>
          <w:numId w:val="1003"/>
        </w:numPr>
        <w:pStyle w:val="Compact"/>
      </w:pPr>
      <w:r>
        <w:t xml:space="preserve">Using the "Editor's" offline mode during simulated power outages, a common occurrence in Bangladesh Dhaka.</w:t>
      </w:r>
    </w:p>
    <w:bookmarkEnd w:id="25"/>
    <w:bookmarkStart w:id="26" w:name="data-collection"/>
    <w:p>
      <w:pPr>
        <w:pStyle w:val="Heading3"/>
      </w:pPr>
      <w:r>
        <w:t xml:space="preserve">5.3. Data Collection</w:t>
      </w:r>
    </w:p>
    <w:p>
      <w:pPr>
        <w:pStyle w:val="FirstParagraph"/>
      </w:pPr>
      <w:r>
        <w:t xml:space="preserve">Data will be collected through automated logs from the "Editor" application and weekly surveys. The logs will capture crash rates, load times, and feature usage frequency. Surveys will focus on user experience, specifically asking how well the "Editor" fits into their daily routine in Bangladesh Dhaka.</w:t>
      </w:r>
    </w:p>
    <w:bookmarkEnd w:id="26"/>
    <w:bookmarkEnd w:id="27"/>
    <w:bookmarkStart w:id="28" w:name="ethical-considerations"/>
    <w:p>
      <w:pPr>
        <w:pStyle w:val="Heading2"/>
      </w:pPr>
      <w:r>
        <w:t xml:space="preserve">6. Ethical Considerations</w:t>
      </w:r>
    </w:p>
    <w:p>
      <w:pPr>
        <w:pStyle w:val="FirstParagraph"/>
      </w:pPr>
      <w:r>
        <w:t xml:space="preserve">This Experiment Protocol adheres to international ethical standards for human subject research. All participants in Bangladesh Dhaka will provide informed consent before beginning the study. Data privacy is paramount; all documents created in the "Editor" during the experiment will be anonymized. Participants will be informed of their right to withdraw from the study at any time without penalty.</w:t>
      </w:r>
    </w:p>
    <w:bookmarkEnd w:id="28"/>
    <w:bookmarkStart w:id="29" w:name="risk-management"/>
    <w:p>
      <w:pPr>
        <w:pStyle w:val="Heading2"/>
      </w:pPr>
      <w:r>
        <w:t xml:space="preserve">7. Risk Management</w:t>
      </w:r>
    </w:p>
    <w:p>
      <w:pPr>
        <w:pStyle w:val="FirstParagraph"/>
      </w:pPr>
      <w:r>
        <w:t xml:space="preserve">Potential risks include data loss or software instability. To mitigate this, the "Editor" will be installed on a separate partition or virtual machine for each participant in Bangladesh Dhaka. Additionally, a technical support team based in Bangladesh Dhaka will be available 24/7 to assist participants with any issues arising from the use of the "Editor."</w:t>
      </w:r>
    </w:p>
    <w:bookmarkEnd w:id="29"/>
    <w:bookmarkStart w:id="30" w:name="timeline"/>
    <w:p>
      <w:pPr>
        <w:pStyle w:val="Heading2"/>
      </w:pPr>
      <w:r>
        <w:t xml:space="preserve">8. Timeline</w:t>
      </w:r>
    </w:p>
    <w:p>
      <w:pPr>
        <w:pStyle w:val="FirstParagraph"/>
      </w:pPr>
      <w:r>
        <w:t xml:space="preserve">The experiment will run for four weeks:</w:t>
      </w:r>
    </w:p>
    <w:p>
      <w:pPr>
        <w:numPr>
          <w:ilvl w:val="0"/>
          <w:numId w:val="1004"/>
        </w:numPr>
        <w:pStyle w:val="Compact"/>
      </w:pPr>
      <w:r>
        <w:rPr>
          <w:bCs/>
          <w:b/>
        </w:rPr>
        <w:t xml:space="preserve">Week 1:</w:t>
      </w:r>
      <w:r>
        <w:t xml:space="preserve"> </w:t>
      </w:r>
      <w:r>
        <w:t xml:space="preserve">Recruitment and training in Bangladesh Dhaka.</w:t>
      </w:r>
    </w:p>
    <w:p>
      <w:pPr>
        <w:numPr>
          <w:ilvl w:val="0"/>
          <w:numId w:val="1004"/>
        </w:numPr>
        <w:pStyle w:val="Compact"/>
      </w:pPr>
      <w:r>
        <w:rPr>
          <w:bCs/>
          <w:b/>
        </w:rPr>
        <w:t xml:space="preserve">Week 2-3:</w:t>
      </w:r>
      <w:r>
        <w:t xml:space="preserve"> </w:t>
      </w:r>
      <w:r>
        <w:t xml:space="preserve">Active usage of the "Editor" by participants.</w:t>
      </w:r>
    </w:p>
    <w:p>
      <w:pPr>
        <w:numPr>
          <w:ilvl w:val="0"/>
          <w:numId w:val="1004"/>
        </w:numPr>
        <w:pStyle w:val="Compact"/>
      </w:pPr>
      <w:r>
        <w:rPr>
          <w:bCs/>
          <w:b/>
        </w:rPr>
        <w:t xml:space="preserve">Week 4:</w:t>
      </w:r>
      <w:r>
        <w:t xml:space="preserve"> </w:t>
      </w:r>
      <w:r>
        <w:t xml:space="preserve">Data analysis and final reporting.</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"Editor" application in Bangladesh Dhaka. By focusing on the unique challenges and opportunities presented by this location, we aim to refine the "Editor" into a robust tool that meets the needs of professionals in Bangladesh Dhaka and beyond. The insights gained from this study will be instrumental in shaping future development priorities for the "Editor" software suite.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Bangladesh Dhaka</dc:title>
  <dc:creator/>
  <dc:language>en</dc:language>
  <cp:keywords/>
  <dcterms:created xsi:type="dcterms:W3CDTF">2026-10-10T02:29:57Z</dcterms:created>
  <dcterms:modified xsi:type="dcterms:W3CDTF">2026-10-10T02:29:57Z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