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Evaluation</w:t>
      </w:r>
      <w:r>
        <w:t xml:space="preserve"> </w:t>
      </w:r>
      <w:r>
        <w:t xml:space="preserve">in</w:t>
      </w:r>
      <w:r>
        <w:t xml:space="preserve"> </w:t>
      </w:r>
      <w:r>
        <w:t xml:space="preserve">Brussels,</w:t>
      </w:r>
      <w:r>
        <w:t xml:space="preserve"> </w:t>
      </w:r>
      <w:r>
        <w:t xml:space="preserve">Belgium</w:t>
      </w:r>
    </w:p>
    <w:bookmarkStart w:id="20" w:name="X6b81f9c169017943058ab68ff1de26771eb87bd"/>
    <w:p>
      <w:pPr>
        <w:pStyle w:val="Heading1"/>
      </w:pPr>
      <w:r>
        <w:t xml:space="preserve">Experiment Protocol: Advanced Text Editor Evaluation</w:t>
      </w:r>
    </w:p>
    <w:p>
      <w:pPr>
        <w:pStyle w:val="FirstParagraph"/>
      </w:pPr>
      <w:r>
        <w:rPr>
          <w:bCs/>
          <w:b/>
        </w:rPr>
        <w:t xml:space="preserve">Location:</w:t>
      </w:r>
      <w:r>
        <w:t xml:space="preserve"> </w:t>
      </w:r>
      <w:r>
        <w:t xml:space="preserve">Brussels, Belgium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European Digital Innovation Consortium</w:t>
      </w:r>
    </w:p>
    <w:bookmarkEnd w:id="20"/>
    <w:p>
      <w:pPr>
        <w:pStyle w:val="BodyText"/>
      </w:pPr>
      <w:r>
        <w:t xml:space="preserve">1. Introduction and Background</w:t>
      </w:r>
    </w:p>
    <w:p>
      <w:pPr>
        <w:pStyle w:val="BodyText"/>
      </w:pPr>
      <w:r>
        <w:t xml:space="preserve">This Experiment Protocol outlines the methodology, procedures, and criteria for evaluating a new software application referred to herein as the "Editor." The Editor is a next-generation text processing and content management tool designed to enhance productivity for multilingual professionals. The evaluation will take place in Brussels, Belgium, a strategic location chosen due to its status as a major hub for international organizations, government bodies, and multilingual enterprises.</w:t>
      </w:r>
    </w:p>
    <w:p>
      <w:pPr>
        <w:pStyle w:val="BodyText"/>
      </w:pPr>
      <w:r>
        <w:t xml:space="preserve">Brussels presents a unique testing environment characterized by high demands for linguistic accuracy, data privacy compliance, and cross-cultural collaboration. This Experiment Protocol ensures that the Editor is rigorously tested against these specific regional requirements while maintaining global standards for software performance and usability.</w:t>
      </w:r>
    </w:p>
    <w:p>
      <w:pPr>
        <w:pStyle w:val="BodyText"/>
      </w:pPr>
      <w:r>
        <w:t xml:space="preserve">2. Objectives</w:t>
      </w:r>
    </w:p>
    <w:p>
      <w:pPr>
        <w:pStyle w:val="BodyText"/>
      </w:pPr>
      <w:r>
        <w:t xml:space="preserve">The primary objective of this experiment is to assess the functionality, usability, and performance of the Editor within the professional context of Brussels, Belgium. Specific goals include:</w:t>
      </w:r>
    </w:p>
    <w:p>
      <w:pPr>
        <w:numPr>
          <w:ilvl w:val="0"/>
          <w:numId w:val="1001"/>
        </w:numPr>
        <w:pStyle w:val="Compact"/>
      </w:pPr>
      <w:r>
        <w:t xml:space="preserve">To evaluate the Editor's capability to handle multilingual content, specifically focusing on Dutch, French, and English, which are the primary languages of administration and business in Brussels.</w:t>
      </w:r>
    </w:p>
    <w:p>
      <w:pPr>
        <w:numPr>
          <w:ilvl w:val="0"/>
          <w:numId w:val="1001"/>
        </w:numPr>
        <w:pStyle w:val="Compact"/>
      </w:pPr>
      <w:r>
        <w:t xml:space="preserve">To verify the Editor's compliance with Belgian and European data protection regulations, including the General Data Protection Regulation (GDPR).</w:t>
      </w:r>
    </w:p>
    <w:p>
      <w:pPr>
        <w:numPr>
          <w:ilvl w:val="0"/>
          <w:numId w:val="1001"/>
        </w:numPr>
        <w:pStyle w:val="Compact"/>
      </w:pPr>
      <w:r>
        <w:t xml:space="preserve">To measure user satisfaction and productivity improvements among professionals working in Brussels-based institutions.</w:t>
      </w:r>
    </w:p>
    <w:p>
      <w:pPr>
        <w:numPr>
          <w:ilvl w:val="0"/>
          <w:numId w:val="1001"/>
        </w:numPr>
        <w:pStyle w:val="Compact"/>
      </w:pPr>
      <w:r>
        <w:t xml:space="preserve">To identify any technical limitations or bugs that may arise in the specific network and hardware environments common in Brussels.</w:t>
      </w:r>
    </w:p>
    <w:p>
      <w:pPr>
        <w:pStyle w:val="FirstParagraph"/>
      </w:pPr>
      <w:r>
        <w:t xml:space="preserve">3. Scope and Location Specifics</w:t>
      </w:r>
    </w:p>
    <w:p>
      <w:pPr>
        <w:pStyle w:val="BodyText"/>
      </w:pPr>
      <w:r>
        <w:t xml:space="preserve">The experiment will be conducted exclusively in Brussels, Belgium. The choice of Brussels is critical because the Editor must support the complex linguistic and regulatory landscape of the region. Participants will be recruited from various sectors, including public administration, non-governmental organizations (NGOs), and private enterprises located in the Brussels-Capital Region.</w:t>
      </w:r>
    </w:p>
    <w:p>
      <w:pPr>
        <w:pStyle w:val="BodyText"/>
      </w:pPr>
      <w:r>
        <w:t xml:space="preserve">The testing environment will simulate real-world conditions found in Brussels offices, including high-speed internet connectivity, standard European power supplies, and typical office hardware configurations. The Editor will be tested on both Windows and macOS platforms, reflecting the diverse IT infrastructure in Belgian workplaces.</w:t>
      </w:r>
    </w:p>
    <w:p>
      <w:pPr>
        <w:pStyle w:val="BodyText"/>
      </w:pPr>
      <w:r>
        <w:t xml:space="preserve">4. Methodology</w:t>
      </w:r>
    </w:p>
    <w:p>
      <w:pPr>
        <w:pStyle w:val="BodyText"/>
      </w:pPr>
      <w:r>
        <w:t xml:space="preserve">The experiment will follow a mixed-methods approach, combining quantitative performance metrics with qualitative user feedback. The process will be divided into three phases:</w:t>
      </w:r>
    </w:p>
    <w:p>
      <w:pPr>
        <w:numPr>
          <w:ilvl w:val="0"/>
          <w:numId w:val="1002"/>
        </w:numPr>
        <w:pStyle w:val="Compact"/>
      </w:pPr>
      <w:r>
        <w:rPr>
          <w:bCs/>
          <w:b/>
        </w:rPr>
        <w:t xml:space="preserve">Phase 1: Installation and Configuration.</w:t>
      </w:r>
      <w:r>
        <w:t xml:space="preserve"> </w:t>
      </w:r>
      <w:r>
        <w:t xml:space="preserve">The Editor will be installed on participant devices. Configuration will include setting up language preferences for Dutch, French, and English, as well as integrating with common Brussels-based cloud services.</w:t>
      </w:r>
    </w:p>
    <w:p>
      <w:pPr>
        <w:numPr>
          <w:ilvl w:val="0"/>
          <w:numId w:val="1002"/>
        </w:numPr>
        <w:pStyle w:val="Compact"/>
      </w:pPr>
      <w:r>
        <w:rPr>
          <w:bCs/>
          <w:b/>
        </w:rPr>
        <w:t xml:space="preserve">Phase 2: Functional Testing.</w:t>
      </w:r>
      <w:r>
        <w:t xml:space="preserve"> </w:t>
      </w:r>
      <w:r>
        <w:t xml:space="preserve">Participants will perform a series of predefined tasks using the Editor. These tasks will include drafting documents, translating text, collaborating in real-time, and managing large files. Performance metrics such as load time, response time, and error rates will be recorded.</w:t>
      </w:r>
    </w:p>
    <w:p>
      <w:pPr>
        <w:numPr>
          <w:ilvl w:val="0"/>
          <w:numId w:val="1002"/>
        </w:numPr>
        <w:pStyle w:val="Compact"/>
      </w:pPr>
      <w:r>
        <w:rPr>
          <w:bCs/>
          <w:b/>
        </w:rPr>
        <w:t xml:space="preserve">Phase 3: User Experience Assessment.</w:t>
      </w:r>
      <w:r>
        <w:t xml:space="preserve"> </w:t>
      </w:r>
      <w:r>
        <w:t xml:space="preserve">Participants will complete surveys and interviews to provide feedback on the Editor's usability, interface design, and overall satisfaction. Special attention will be paid to how well the Editor supports the multilingual needs of Brussels professionals.</w:t>
      </w:r>
    </w:p>
    <w:p>
      <w:pPr>
        <w:pStyle w:val="FirstParagraph"/>
      </w:pPr>
      <w:r>
        <w:t xml:space="preserve">5. Participant Criteria</w:t>
      </w:r>
    </w:p>
    <w:p>
      <w:pPr>
        <w:pStyle w:val="BodyText"/>
      </w:pPr>
      <w:r>
        <w:t xml:space="preserve">Participants must meet the following criteria to ensure the relevance and validity of the experiment:</w:t>
      </w:r>
    </w:p>
    <w:p>
      <w:pPr>
        <w:numPr>
          <w:ilvl w:val="0"/>
          <w:numId w:val="1003"/>
        </w:numPr>
        <w:pStyle w:val="Compact"/>
      </w:pPr>
      <w:r>
        <w:t xml:space="preserve">Reside or work in Brussels, Belgium.</w:t>
      </w:r>
    </w:p>
    <w:p>
      <w:pPr>
        <w:numPr>
          <w:ilvl w:val="0"/>
          <w:numId w:val="1003"/>
        </w:numPr>
        <w:pStyle w:val="Compact"/>
      </w:pPr>
      <w:r>
        <w:t xml:space="preserve">Be proficient in at least two of the following languages: Dutch, French, and English.</w:t>
      </w:r>
    </w:p>
    <w:p>
      <w:pPr>
        <w:numPr>
          <w:ilvl w:val="0"/>
          <w:numId w:val="1003"/>
        </w:numPr>
        <w:pStyle w:val="Compact"/>
      </w:pPr>
      <w:r>
        <w:t xml:space="preserve">Have regular experience using text editing or content management software in a professional setting.</w:t>
      </w:r>
    </w:p>
    <w:p>
      <w:pPr>
        <w:numPr>
          <w:ilvl w:val="0"/>
          <w:numId w:val="1003"/>
        </w:numPr>
        <w:pStyle w:val="Compact"/>
      </w:pPr>
      <w:r>
        <w:t xml:space="preserve">Provide informed consent to participate in the experiment and allow the collection of usage data in compliance with GDPR.</w:t>
      </w:r>
    </w:p>
    <w:p>
      <w:pPr>
        <w:pStyle w:val="FirstParagraph"/>
      </w:pPr>
      <w:r>
        <w:t xml:space="preserve">6. Data Collection and Analysis</w:t>
      </w:r>
    </w:p>
    <w:p>
      <w:pPr>
        <w:pStyle w:val="BodyText"/>
      </w:pPr>
      <w:r>
        <w:t xml:space="preserve">Data will be collected through automated logging within the Editor and through participant surveys. Automated logs will capture performance metrics, while surveys will gather subjective feedback. All data will be anonymized and stored securely in accordance with Belgian and European data protection laws.</w:t>
      </w:r>
    </w:p>
    <w:p>
      <w:pPr>
        <w:pStyle w:val="BodyText"/>
      </w:pPr>
      <w:r>
        <w:t xml:space="preserve">Analysis will involve statistical evaluation of performance data and thematic analysis of user feedback. Results will be compared against baseline metrics from previous Editor versions and competitor products. The focus will be on identifying areas where the Editor excels or falls short in the Brussels context.</w:t>
      </w:r>
    </w:p>
    <w:p>
      <w:pPr>
        <w:pStyle w:val="BodyText"/>
      </w:pPr>
      <w:r>
        <w:t xml:space="preserve">7. Ethical Considerations and Compliance</w:t>
      </w:r>
    </w:p>
    <w:p>
      <w:pPr>
        <w:pStyle w:val="BodyText"/>
      </w:pPr>
      <w:r>
        <w:t xml:space="preserve">This Experiment Protocol adheres to ethical standards for human subject research and complies with all relevant regulations in Belgium and the European Union. Key considerations include:</w:t>
      </w:r>
    </w:p>
    <w:p>
      <w:pPr>
        <w:numPr>
          <w:ilvl w:val="0"/>
          <w:numId w:val="1004"/>
        </w:numPr>
        <w:pStyle w:val="Compact"/>
      </w:pPr>
      <w:r>
        <w:rPr>
          <w:bCs/>
          <w:b/>
        </w:rPr>
        <w:t xml:space="preserve">Informed Consent:</w:t>
      </w:r>
      <w:r>
        <w:t xml:space="preserve"> </w:t>
      </w:r>
      <w:r>
        <w:t xml:space="preserve">All participants will be provided with detailed information about the experiment and must sign a consent form before participation.</w:t>
      </w:r>
    </w:p>
    <w:p>
      <w:pPr>
        <w:numPr>
          <w:ilvl w:val="0"/>
          <w:numId w:val="1004"/>
        </w:numPr>
        <w:pStyle w:val="Compact"/>
      </w:pPr>
      <w:r>
        <w:rPr>
          <w:bCs/>
          <w:b/>
        </w:rPr>
        <w:t xml:space="preserve">Data Privacy:</w:t>
      </w:r>
      <w:r>
        <w:t xml:space="preserve"> </w:t>
      </w:r>
      <w:r>
        <w:t xml:space="preserve">Personal data will be handled in strict compliance with GDPR. Data will be encrypted and accessible only to authorized personnel.</w:t>
      </w:r>
    </w:p>
    <w:p>
      <w:pPr>
        <w:numPr>
          <w:ilvl w:val="0"/>
          <w:numId w:val="1004"/>
        </w:numPr>
        <w:pStyle w:val="Compact"/>
      </w:pPr>
      <w:r>
        <w:rPr>
          <w:bCs/>
          <w:b/>
        </w:rPr>
        <w:t xml:space="preserve">Voluntary Participation:</w:t>
      </w:r>
      <w:r>
        <w:t xml:space="preserve"> </w:t>
      </w:r>
      <w:r>
        <w:t xml:space="preserve">Participants may withdraw from the experiment at any time without penalty.</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consent collection, setup</w:t>
            </w:r>
          </w:p>
        </w:tc>
      </w:tr>
      <w:tr>
        <w:tc>
          <w:tcPr/>
          <w:p>
            <w:pPr>
              <w:pStyle w:val="Compact"/>
              <w:jc w:val="left"/>
            </w:pPr>
            <w:r>
              <w:t xml:space="preserve">Execution</w:t>
            </w:r>
          </w:p>
        </w:tc>
        <w:tc>
          <w:tcPr/>
          <w:p>
            <w:pPr>
              <w:pStyle w:val="Compact"/>
              <w:jc w:val="left"/>
            </w:pPr>
            <w:r>
              <w:t xml:space="preserve">4 weeks</w:t>
            </w:r>
          </w:p>
        </w:tc>
        <w:tc>
          <w:tcPr/>
          <w:p>
            <w:pPr>
              <w:pStyle w:val="Compact"/>
              <w:jc w:val="left"/>
            </w:pPr>
            <w:r>
              <w:t xml:space="preserve">Testing, data collection, monitoring</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analysis, reporting</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Final report preparation and dissemination</w:t>
            </w:r>
          </w:p>
        </w:tc>
      </w:tr>
    </w:tbl>
    <w:p>
      <w:pPr>
        <w:pStyle w:val="BodyText"/>
      </w:pPr>
      <w:r>
        <w:t xml:space="preserve">9. Conclusion</w:t>
      </w:r>
    </w:p>
    <w:p>
      <w:pPr>
        <w:pStyle w:val="BodyText"/>
      </w:pPr>
      <w:r>
        <w:t xml:space="preserve">This Experiment Protocol provides a comprehensive framework for evaluating the Editor in Brussels, Belgium. By focusing on the unique linguistic, regulatory, and professional characteristics of the region, this experiment aims to ensure that the Editor meets the high standards required by users in Brussels and beyond. The findings will inform future development and deployment strategies, ensuring that the Editor is a robust, compliant, and user-friendly tool for multilingual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Evaluation in Brussels, Belgium</dc:title>
  <dc:creator/>
  <dc:language>en</dc:language>
  <cp:keywords/>
  <dcterms:created xsi:type="dcterms:W3CDTF">2026-10-10T05:39:13Z</dcterms:created>
  <dcterms:modified xsi:type="dcterms:W3CDTF">2026-10-10T05:39:13Z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