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Editor</w:t>
      </w:r>
      <w:r>
        <w:t xml:space="preserve"> </w:t>
      </w:r>
      <w:r>
        <w:t xml:space="preserve">Deployment</w:t>
      </w:r>
      <w:r>
        <w:t xml:space="preserve"> </w:t>
      </w:r>
      <w:r>
        <w:t xml:space="preserve">in</w:t>
      </w:r>
      <w:r>
        <w:t xml:space="preserve"> </w:t>
      </w:r>
      <w:r>
        <w:t xml:space="preserve">Ethiopia</w:t>
      </w:r>
      <w:r>
        <w:t xml:space="preserve"> </w:t>
      </w:r>
      <w:r>
        <w:t xml:space="preserve">Addis</w:t>
      </w:r>
      <w:r>
        <w:t xml:space="preserve"> </w:t>
      </w:r>
      <w:r>
        <w:t xml:space="preserve">Ababa</w:t>
      </w:r>
    </w:p>
    <w:bookmarkStart w:id="33" w:name="Xfb606a8f345418b0dc4e56b0a76fef6810504bd"/>
    <w:p>
      <w:pPr>
        <w:pStyle w:val="Heading1"/>
      </w:pPr>
      <w:r>
        <w:t xml:space="preserve">Experiment Protocol: Evaluation of the "Editor" Software Platform in Ethiopia Addis Ababa</w:t>
      </w:r>
    </w:p>
    <w:p>
      <w:pPr>
        <w:pStyle w:val="FirstParagraph"/>
      </w:pPr>
      <w:r>
        <w:rPr>
          <w:bCs/>
          <w:b/>
        </w:rPr>
        <w:t xml:space="preserve">Protocol ID:</w:t>
      </w:r>
      <w:r>
        <w:t xml:space="preserve"> </w:t>
      </w:r>
      <w:r>
        <w:t xml:space="preserve">ETH-AA-EDT-2024-001</w:t>
      </w:r>
    </w:p>
    <w:p>
      <w:pPr>
        <w:pStyle w:val="BodyText"/>
      </w:pPr>
      <w:r>
        <w:rPr>
          <w:bCs/>
          <w:b/>
        </w:rPr>
        <w:t xml:space="preserve">Date:</w:t>
      </w:r>
      <w:r>
        <w:t xml:space="preserve"> </w:t>
      </w:r>
      <w:r>
        <w:t xml:space="preserve">October 24, 2024</w:t>
      </w:r>
    </w:p>
    <w:p>
      <w:pPr>
        <w:pStyle w:val="BodyText"/>
      </w:pPr>
      <w:r>
        <w:rPr>
          <w:bCs/>
          <w:b/>
        </w:rPr>
        <w:t xml:space="preserve">Location:</w:t>
      </w:r>
      <w:r>
        <w:t xml:space="preserve"> </w:t>
      </w:r>
      <w:r>
        <w:t xml:space="preserve">Ethiopia Addis Ababa, Bole Sub-City</w:t>
      </w:r>
    </w:p>
    <w:p>
      <w:pPr>
        <w:pStyle w:val="BodyText"/>
      </w:pPr>
      <w:r>
        <w:rPr>
          <w:bCs/>
          <w:b/>
        </w:rPr>
        <w:t xml:space="preserve">Subject:</w:t>
      </w:r>
      <w:r>
        <w:t xml:space="preserve"> </w:t>
      </w:r>
      <w:r>
        <w:t xml:space="preserve">Usability, Performance, and Localization Testing of the "Editor" Application</w:t>
      </w:r>
    </w:p>
    <w:bookmarkStart w:id="20" w:name="introduction-and-background"/>
    <w:p>
      <w:pPr>
        <w:pStyle w:val="Heading2"/>
      </w:pPr>
      <w:r>
        <w:t xml:space="preserve">1. Introduction and Background</w:t>
      </w:r>
    </w:p>
    <w:p>
      <w:pPr>
        <w:pStyle w:val="FirstParagraph"/>
      </w:pPr>
      <w:r>
        <w:t xml:space="preserve">This Experiment Protocol outlines the methodology for testing the "Editor," a next-generation content creation and management software suite. The primary objective of this experiment is to evaluate the software's efficacy, user experience, and technical stability within the specific socio-technical context of Ethiopia Addis Ababa.</w:t>
      </w:r>
    </w:p>
    <w:p>
      <w:pPr>
        <w:pStyle w:val="BodyText"/>
      </w:pPr>
      <w:r>
        <w:t xml:space="preserve">Addis Ababa serves as a critical testbed due to its unique digital landscape. As the diplomatic capital of Africa and a rapidly growing tech hub, the city presents a diverse user base ranging from government officials and journalists to university students and small business owners. The "Editor" must be proven robust enough to handle the specific requirements of this region, including multilingual support (Amharic, Oromo, English), variable internet connectivity, and diverse hardware configurations.</w:t>
      </w:r>
    </w:p>
    <w:bookmarkEnd w:id="20"/>
    <w:bookmarkStart w:id="21" w:name="objectives"/>
    <w:p>
      <w:pPr>
        <w:pStyle w:val="Heading2"/>
      </w:pPr>
      <w:r>
        <w:t xml:space="preserve">2. Objectives</w:t>
      </w:r>
    </w:p>
    <w:p>
      <w:pPr>
        <w:pStyle w:val="FirstParagraph"/>
      </w:pPr>
      <w:r>
        <w:t xml:space="preserve">The experiment aims to achieve the following specific goals regarding the "Editor" in Ethiopia Addis Ababa:</w:t>
      </w:r>
    </w:p>
    <w:p>
      <w:pPr>
        <w:numPr>
          <w:ilvl w:val="0"/>
          <w:numId w:val="1001"/>
        </w:numPr>
        <w:pStyle w:val="Compact"/>
      </w:pPr>
      <w:r>
        <w:rPr>
          <w:bCs/>
          <w:b/>
        </w:rPr>
        <w:t xml:space="preserve">Localization Validation:</w:t>
      </w:r>
      <w:r>
        <w:t xml:space="preserve"> </w:t>
      </w:r>
      <w:r>
        <w:t xml:space="preserve">Assess the accuracy and usability of the Amharic script rendering and input methods within the Editor interface.</w:t>
      </w:r>
    </w:p>
    <w:p>
      <w:pPr>
        <w:numPr>
          <w:ilvl w:val="0"/>
          <w:numId w:val="1001"/>
        </w:numPr>
        <w:pStyle w:val="Compact"/>
      </w:pPr>
      <w:r>
        <w:rPr>
          <w:bCs/>
          <w:b/>
        </w:rPr>
        <w:t xml:space="preserve">Performance under Constraints:</w:t>
      </w:r>
      <w:r>
        <w:t xml:space="preserve"> </w:t>
      </w:r>
      <w:r>
        <w:t xml:space="preserve">Measure the Editor's latency and functionality when operating on the typical bandwidth speeds found in Addis Ababa residential and commercial zones.</w:t>
      </w:r>
    </w:p>
    <w:p>
      <w:pPr>
        <w:numPr>
          <w:ilvl w:val="0"/>
          <w:numId w:val="1001"/>
        </w:numPr>
        <w:pStyle w:val="Compact"/>
      </w:pPr>
      <w:r>
        <w:rPr>
          <w:bCs/>
          <w:b/>
        </w:rPr>
        <w:t xml:space="preserve">User Adoption:</w:t>
      </w:r>
      <w:r>
        <w:t xml:space="preserve"> </w:t>
      </w:r>
      <w:r>
        <w:t xml:space="preserve">Determine the learning curve for local users who may have varying levels of digital literacy.</w:t>
      </w:r>
    </w:p>
    <w:p>
      <w:pPr>
        <w:numPr>
          <w:ilvl w:val="0"/>
          <w:numId w:val="1001"/>
        </w:numPr>
        <w:pStyle w:val="Compact"/>
      </w:pPr>
      <w:r>
        <w:rPr>
          <w:bCs/>
          <w:b/>
        </w:rPr>
        <w:t xml:space="preserve">Hardware Compatibility:</w:t>
      </w:r>
      <w:r>
        <w:t xml:space="preserve"> </w:t>
      </w:r>
      <w:r>
        <w:t xml:space="preserve">Verify the Editor's performance on mid-range and older hardware commonly used in Ethiopian educational and professional institutions.</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experiment will utilize a mixed-methods approach, combining quantitative performance metrics with qualitative user feedback. The study will be conducted over a period of four weeks in Ethiopia Addis Ababa.</w:t>
      </w:r>
    </w:p>
    <w:bookmarkEnd w:id="22"/>
    <w:bookmarkStart w:id="23" w:name="participants"/>
    <w:p>
      <w:pPr>
        <w:pStyle w:val="Heading3"/>
      </w:pPr>
      <w:r>
        <w:t xml:space="preserve">3.2 Participants</w:t>
      </w:r>
    </w:p>
    <w:p>
      <w:pPr>
        <w:pStyle w:val="FirstParagraph"/>
      </w:pPr>
      <w:r>
        <w:t xml:space="preserve">We will recruit 50 participants from three distinct demographics within Addis Ababa:</w:t>
      </w:r>
    </w:p>
    <w:p>
      <w:pPr>
        <w:numPr>
          <w:ilvl w:val="0"/>
          <w:numId w:val="1002"/>
        </w:numPr>
        <w:pStyle w:val="Compact"/>
      </w:pPr>
      <w:r>
        <w:rPr>
          <w:bCs/>
          <w:b/>
        </w:rPr>
        <w:t xml:space="preserve">Group A (Journalists):</w:t>
      </w:r>
      <w:r>
        <w:t xml:space="preserve"> </w:t>
      </w:r>
      <w:r>
        <w:t xml:space="preserve">15 participants from local media houses in the Bole area.</w:t>
      </w:r>
    </w:p>
    <w:p>
      <w:pPr>
        <w:numPr>
          <w:ilvl w:val="0"/>
          <w:numId w:val="1002"/>
        </w:numPr>
        <w:pStyle w:val="Compact"/>
      </w:pPr>
      <w:r>
        <w:rPr>
          <w:bCs/>
          <w:b/>
        </w:rPr>
        <w:t xml:space="preserve">Group B (Academics):</w:t>
      </w:r>
      <w:r>
        <w:t xml:space="preserve"> </w:t>
      </w:r>
      <w:r>
        <w:t xml:space="preserve">15 participants from Addis Ababa University.</w:t>
      </w:r>
    </w:p>
    <w:p>
      <w:pPr>
        <w:numPr>
          <w:ilvl w:val="0"/>
          <w:numId w:val="1002"/>
        </w:numPr>
        <w:pStyle w:val="Compact"/>
      </w:pPr>
      <w:r>
        <w:rPr>
          <w:bCs/>
          <w:b/>
        </w:rPr>
        <w:t xml:space="preserve">Group C (General Public):</w:t>
      </w:r>
      <w:r>
        <w:t xml:space="preserve"> </w:t>
      </w:r>
      <w:r>
        <w:t xml:space="preserve">20 participants from various neighborhoods including Piassa and Kirkos.</w:t>
      </w:r>
    </w:p>
    <w:bookmarkEnd w:id="23"/>
    <w:bookmarkStart w:id="24" w:name="environment-setup"/>
    <w:p>
      <w:pPr>
        <w:pStyle w:val="Heading3"/>
      </w:pPr>
      <w:r>
        <w:t xml:space="preserve">3.3 Environment Setup</w:t>
      </w:r>
    </w:p>
    <w:p>
      <w:pPr>
        <w:pStyle w:val="FirstParagraph"/>
      </w:pPr>
      <w:r>
        <w:t xml:space="preserve">The testing environment will simulate real-world conditions in Ethiopia Addis Ababa. This includes:</w:t>
      </w:r>
    </w:p>
    <w:p>
      <w:pPr>
        <w:numPr>
          <w:ilvl w:val="0"/>
          <w:numId w:val="1003"/>
        </w:numPr>
        <w:pStyle w:val="Compact"/>
      </w:pPr>
      <w:r>
        <w:t xml:space="preserve">Using local internet service providers (e.g., Ethio Telecom) to test real-world latency.</w:t>
      </w:r>
    </w:p>
    <w:p>
      <w:pPr>
        <w:numPr>
          <w:ilvl w:val="0"/>
          <w:numId w:val="1003"/>
        </w:numPr>
        <w:pStyle w:val="Compact"/>
      </w:pPr>
      <w:r>
        <w:t xml:space="preserve">Providing devices with specifications common in the region (e.g., 4GB-8GB RAM, integrated graphics).</w:t>
      </w:r>
    </w:p>
    <w:p>
      <w:pPr>
        <w:numPr>
          <w:ilvl w:val="0"/>
          <w:numId w:val="1003"/>
        </w:numPr>
        <w:pStyle w:val="Compact"/>
      </w:pPr>
      <w:r>
        <w:t xml:space="preserve">Ensuring the operating systems are configured with local language packs.</w:t>
      </w:r>
    </w:p>
    <w:bookmarkEnd w:id="24"/>
    <w:bookmarkEnd w:id="25"/>
    <w:bookmarkStart w:id="29" w:name="experimental-procedure"/>
    <w:p>
      <w:pPr>
        <w:pStyle w:val="Heading2"/>
      </w:pPr>
      <w:r>
        <w:t xml:space="preserve">4. Experimental Procedure</w:t>
      </w:r>
    </w:p>
    <w:p>
      <w:pPr>
        <w:pStyle w:val="FirstParagraph"/>
      </w:pPr>
      <w:r>
        <w:t xml:space="preserve">The experiment will proceed in three phases:</w:t>
      </w:r>
    </w:p>
    <w:bookmarkStart w:id="26" w:name="X3babe73073cd1fc28b6cdd45c47a300ab8deaa5"/>
    <w:p>
      <w:pPr>
        <w:pStyle w:val="Heading3"/>
      </w:pPr>
      <w:r>
        <w:t xml:space="preserve">Phase 1: Installation and Initial Configuration</w:t>
      </w:r>
    </w:p>
    <w:p>
      <w:pPr>
        <w:pStyle w:val="FirstParagraph"/>
      </w:pPr>
      <w:r>
        <w:t xml:space="preserve">Participants will install the "Editor" on their provided devices. Researchers will record the time taken for installation and any errors encountered. This phase is crucial to ensure the Editor is accessible to users in Addis Ababa who may face connectivity issues during software updates.</w:t>
      </w:r>
    </w:p>
    <w:bookmarkEnd w:id="26"/>
    <w:bookmarkStart w:id="27" w:name="phase-2-task-based-usability-testing"/>
    <w:p>
      <w:pPr>
        <w:pStyle w:val="Heading3"/>
      </w:pPr>
      <w:r>
        <w:t xml:space="preserve">Phase 2: Task-Based Usability Testing</w:t>
      </w:r>
    </w:p>
    <w:p>
      <w:pPr>
        <w:pStyle w:val="FirstParagraph"/>
      </w:pPr>
      <w:r>
        <w:t xml:space="preserve">Participants will be asked to perform specific tasks using the Editor. These tasks include:</w:t>
      </w:r>
    </w:p>
    <w:p>
      <w:pPr>
        <w:numPr>
          <w:ilvl w:val="0"/>
          <w:numId w:val="1004"/>
        </w:numPr>
        <w:pStyle w:val="Compact"/>
      </w:pPr>
      <w:r>
        <w:t xml:space="preserve">Creating a new document and typing a paragraph in Amharic.</w:t>
      </w:r>
    </w:p>
    <w:p>
      <w:pPr>
        <w:numPr>
          <w:ilvl w:val="0"/>
          <w:numId w:val="1004"/>
        </w:numPr>
        <w:pStyle w:val="Compact"/>
      </w:pPr>
      <w:r>
        <w:t xml:space="preserve">Importing a large image file and resizing it.</w:t>
      </w:r>
    </w:p>
    <w:p>
      <w:pPr>
        <w:numPr>
          <w:ilvl w:val="0"/>
          <w:numId w:val="1004"/>
        </w:numPr>
        <w:pStyle w:val="Compact"/>
      </w:pPr>
      <w:r>
        <w:t xml:space="preserve">Collaborating with another user in real-time (simulating remote work common in Addis Ababa's tech sector).</w:t>
      </w:r>
    </w:p>
    <w:p>
      <w:pPr>
        <w:numPr>
          <w:ilvl w:val="0"/>
          <w:numId w:val="1004"/>
        </w:numPr>
        <w:pStyle w:val="Compact"/>
      </w:pPr>
      <w:r>
        <w:t xml:space="preserve">Exporting the document to PDF and DOCX formats.</w:t>
      </w:r>
    </w:p>
    <w:p>
      <w:pPr>
        <w:pStyle w:val="FirstParagraph"/>
      </w:pPr>
      <w:r>
        <w:t xml:space="preserve">Researchers will observe these tasks, noting any confusion, interface errors, or performance lags.</w:t>
      </w:r>
    </w:p>
    <w:bookmarkEnd w:id="27"/>
    <w:bookmarkStart w:id="28" w:name="phase-3-longitudinal-usage"/>
    <w:p>
      <w:pPr>
        <w:pStyle w:val="Heading3"/>
      </w:pPr>
      <w:r>
        <w:t xml:space="preserve">Phase 3: Longitudinal Usage</w:t>
      </w:r>
    </w:p>
    <w:p>
      <w:pPr>
        <w:pStyle w:val="FirstParagraph"/>
      </w:pPr>
      <w:r>
        <w:t xml:space="preserve">For the final two weeks, participants will use the Editor for their daily work. They will log any crashes, bugs, or feature requests. This phase is designed to uncover issues that only appear during extended use in the specific environment of Ethiopia Addis Ababa.</w:t>
      </w:r>
    </w:p>
    <w:bookmarkEnd w:id="28"/>
    <w:bookmarkEnd w:id="29"/>
    <w:bookmarkStart w:id="30" w:name="data-collection-and-analysis"/>
    <w:p>
      <w:pPr>
        <w:pStyle w:val="Heading2"/>
      </w:pPr>
      <w:r>
        <w:t xml:space="preserve">5. Data Collection and Analysis</w:t>
      </w:r>
    </w:p>
    <w:p>
      <w:pPr>
        <w:pStyle w:val="FirstParagraph"/>
      </w:pPr>
      <w:r>
        <w:t xml:space="preserve">Data will be collected through the following methods:</w:t>
      </w:r>
    </w:p>
    <w:p>
      <w:pPr>
        <w:numPr>
          <w:ilvl w:val="0"/>
          <w:numId w:val="1005"/>
        </w:numPr>
        <w:pStyle w:val="Compact"/>
      </w:pPr>
      <w:r>
        <w:rPr>
          <w:bCs/>
          <w:b/>
        </w:rPr>
        <w:t xml:space="preserve">System Logs:</w:t>
      </w:r>
      <w:r>
        <w:t xml:space="preserve"> </w:t>
      </w:r>
      <w:r>
        <w:t xml:space="preserve">Automated logs from the Editor will capture crash reports and performance metrics.</w:t>
      </w:r>
    </w:p>
    <w:p>
      <w:pPr>
        <w:numPr>
          <w:ilvl w:val="0"/>
          <w:numId w:val="1005"/>
        </w:numPr>
        <w:pStyle w:val="Compact"/>
      </w:pPr>
      <w:r>
        <w:rPr>
          <w:bCs/>
          <w:b/>
        </w:rPr>
        <w:t xml:space="preserve">Surveys:</w:t>
      </w:r>
      <w:r>
        <w:t xml:space="preserve"> </w:t>
      </w:r>
      <w:r>
        <w:t xml:space="preserve">Post-experiment surveys will gauge user satisfaction on a Likert scale.</w:t>
      </w:r>
    </w:p>
    <w:p>
      <w:pPr>
        <w:numPr>
          <w:ilvl w:val="0"/>
          <w:numId w:val="1005"/>
        </w:numPr>
        <w:pStyle w:val="Compact"/>
      </w:pPr>
      <w:r>
        <w:rPr>
          <w:bCs/>
          <w:b/>
        </w:rPr>
        <w:t xml:space="preserve">Interviews:</w:t>
      </w:r>
      <w:r>
        <w:t xml:space="preserve"> </w:t>
      </w:r>
      <w:r>
        <w:t xml:space="preserve">Semi-structured interviews with a subset of participants to gain deeper insights into their experience.</w:t>
      </w:r>
    </w:p>
    <w:p>
      <w:pPr>
        <w:pStyle w:val="FirstParagraph"/>
      </w:pPr>
      <w:r>
        <w:t xml:space="preserve">The data will be analyzed to determine if the Editor meets the predefined success criteria for deployment in Ethiopia Addis Ababa.</w:t>
      </w:r>
    </w:p>
    <w:bookmarkEnd w:id="30"/>
    <w:bookmarkStart w:id="31" w:name="ethical-considerations"/>
    <w:p>
      <w:pPr>
        <w:pStyle w:val="Heading2"/>
      </w:pPr>
      <w:r>
        <w:t xml:space="preserve">6. Ethical Considerations</w:t>
      </w:r>
    </w:p>
    <w:p>
      <w:pPr>
        <w:pStyle w:val="FirstParagraph"/>
      </w:pPr>
      <w:r>
        <w:t xml:space="preserve">All participants will provide informed consent before joining the experiment. Their data will be anonymized and stored securely in compliance with Ethiopian data protection regulations. Participants will be compensated for their time and internet usage.</w:t>
      </w:r>
    </w:p>
    <w:bookmarkEnd w:id="31"/>
    <w:bookmarkStart w:id="32" w:name="conclusion"/>
    <w:p>
      <w:pPr>
        <w:pStyle w:val="Heading2"/>
      </w:pPr>
      <w:r>
        <w:t xml:space="preserve">7. Conclusion</w:t>
      </w:r>
    </w:p>
    <w:p>
      <w:pPr>
        <w:pStyle w:val="FirstParagraph"/>
      </w:pPr>
      <w:r>
        <w:t xml:space="preserve">This Experiment Protocol provides a comprehensive framework for evaluating the "Editor" in Ethiopia Addis Ababa. By focusing on local conditions, languages, and user needs, we aim to ensure that the Editor is not only technically sound but also culturally and practically relevant to its users in this vital African capital.</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Editor Deployment in Ethiopia Addis Ababa</dc:title>
  <dc:creator/>
  <dc:language>en</dc:language>
  <cp:keywords/>
  <dcterms:created xsi:type="dcterms:W3CDTF">2026-10-10T00:33:26Z</dcterms:created>
  <dcterms:modified xsi:type="dcterms:W3CDTF">2026-10-10T00:33:26Z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