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Germany</w:t>
      </w:r>
      <w:r>
        <w:t xml:space="preserve"> </w:t>
      </w:r>
      <w:r>
        <w:t xml:space="preserve">Frankfurt</w:t>
      </w:r>
    </w:p>
    <w:bookmarkStart w:id="33" w:name="X20024d5fae0433a2f833fc229a71287759e142c"/>
    <w:p>
      <w:pPr>
        <w:pStyle w:val="Heading1"/>
      </w:pPr>
      <w:r>
        <w:t xml:space="preserve">Experiment Protocol: Evaluation of the "Editor" Software Suite</w:t>
      </w:r>
    </w:p>
    <w:p>
      <w:pPr>
        <w:pStyle w:val="FirstParagraph"/>
      </w:pPr>
      <w:r>
        <w:rPr>
          <w:bCs/>
          <w:b/>
        </w:rPr>
        <w:t xml:space="preserve">Location:</w:t>
      </w:r>
      <w:r>
        <w:t xml:space="preserve"> </w:t>
      </w:r>
      <w:r>
        <w:t xml:space="preserve">Frankfurt am Main, Germany</w:t>
      </w:r>
    </w:p>
    <w:p>
      <w:pPr>
        <w:pStyle w:val="BodyText"/>
      </w:pPr>
      <w:r>
        <w:rPr>
          <w:bCs/>
          <w:b/>
        </w:rPr>
        <w:t xml:space="preserve">Date of Protocol:</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assessment of a new software application referred to herein as the "Editor." The primary objective of this study is to evaluate the usability, performance, and compliance of the Editor within a professional environment situated in Germany Frankfurt. Frankfurt am Main serves as a critical financial and technological hub in Europe; therefore, the operational efficiency of digital tools is paramount.</w:t>
      </w:r>
    </w:p>
    <w:p>
      <w:pPr>
        <w:pStyle w:val="BodyText"/>
      </w:pPr>
      <w:r>
        <w:t xml:space="preserve">The Editor is designed to streamline content creation, data management, and collaborative workflows. However, before widespread deployment, it is essential to conduct a rigorous empirical study. This Experiment Protocol ensures that the testing process is systematic, reproducible, and aligned with international standards for software evaluation. The specific context of Germany Frankfurt introduces unique requirements regarding data privacy, language localization, and high-speed connectivity expectations that must be addressed during the testing phase.</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rPr>
          <w:bCs/>
          <w:b/>
        </w:rPr>
        <w:t xml:space="preserve">Usability Assessment:</w:t>
      </w:r>
      <w:r>
        <w:t xml:space="preserve"> </w:t>
      </w:r>
      <w:r>
        <w:t xml:space="preserve">To determine the learning curve and intuitive nature of the Editor for users in the Frankfurt metropolitan area.</w:t>
      </w:r>
    </w:p>
    <w:p>
      <w:pPr>
        <w:numPr>
          <w:ilvl w:val="0"/>
          <w:numId w:val="1001"/>
        </w:numPr>
        <w:pStyle w:val="Compact"/>
      </w:pPr>
      <w:r>
        <w:rPr>
          <w:bCs/>
          <w:b/>
        </w:rPr>
        <w:t xml:space="preserve">Performance Benchmarking:</w:t>
      </w:r>
      <w:r>
        <w:t xml:space="preserve"> </w:t>
      </w:r>
      <w:r>
        <w:t xml:space="preserve">To measure the Editor's response times and stability under heavy load conditions typical of Frankfurt's corporate sector.</w:t>
      </w:r>
    </w:p>
    <w:p>
      <w:pPr>
        <w:numPr>
          <w:ilvl w:val="0"/>
          <w:numId w:val="1001"/>
        </w:numPr>
        <w:pStyle w:val="Compact"/>
      </w:pPr>
      <w:r>
        <w:rPr>
          <w:bCs/>
          <w:b/>
        </w:rPr>
        <w:t xml:space="preserve">Localization Verification:</w:t>
      </w:r>
      <w:r>
        <w:t xml:space="preserve"> </w:t>
      </w:r>
      <w:r>
        <w:t xml:space="preserve">To ensure the Editor supports German language inputs, date formats, and regional settings accurately.</w:t>
      </w:r>
    </w:p>
    <w:p>
      <w:pPr>
        <w:numPr>
          <w:ilvl w:val="0"/>
          <w:numId w:val="1001"/>
        </w:numPr>
        <w:pStyle w:val="Compact"/>
      </w:pPr>
      <w:r>
        <w:rPr>
          <w:bCs/>
          <w:b/>
        </w:rPr>
        <w:t xml:space="preserve">Regulatory Compliance:</w:t>
      </w:r>
      <w:r>
        <w:t xml:space="preserve"> </w:t>
      </w:r>
      <w:r>
        <w:t xml:space="preserve">To verify that the Editor adheres to the General Data Protection Regulation (GDPR) and local German data sovereignty laws.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metrics with qualitative user feedback. The study will be conducted over a period of four weeks at a dedicated testing facility in the Frankfurt financial district.</w:t>
      </w:r>
    </w:p>
    <w:bookmarkEnd w:id="22"/>
    <w:bookmarkStart w:id="23" w:name="participants"/>
    <w:p>
      <w:pPr>
        <w:pStyle w:val="Heading3"/>
      </w:pPr>
      <w:r>
        <w:t xml:space="preserve">3.2 Participants</w:t>
      </w:r>
    </w:p>
    <w:p>
      <w:pPr>
        <w:pStyle w:val="FirstParagraph"/>
      </w:pPr>
      <w:r>
        <w:t xml:space="preserve">A total of 30 participants will be recruited from various professional backgrounds within Germany Frankfurt. The cohort will include software developers, content editors, and project managers. Participants must be fluent in both English and German to accurately assess localization features. Informed consent will be obtained from all participants prior to the commencement of the experiment.</w:t>
      </w:r>
    </w:p>
    <w:bookmarkEnd w:id="23"/>
    <w:bookmarkStart w:id="24" w:name="equipment-and-environment"/>
    <w:p>
      <w:pPr>
        <w:pStyle w:val="Heading3"/>
      </w:pPr>
      <w:r>
        <w:t xml:space="preserve">3.3 Equipment and Environment</w:t>
      </w:r>
    </w:p>
    <w:p>
      <w:pPr>
        <w:pStyle w:val="FirstParagraph"/>
      </w:pPr>
      <w:r>
        <w:t xml:space="preserve">The testing environment will simulate a standard corporate office setup in Frankfurt. All workstations will be equipped with identical hardware specifications to minimize variability. The network connection will mirror the average enterprise broadband speeds available in the Frankfurt region. The Editor software will be installed on a secure, isolated network to prevent external interference.</w:t>
      </w:r>
    </w:p>
    <w:bookmarkEnd w:id="24"/>
    <w:bookmarkEnd w:id="25"/>
    <w:bookmarkStart w:id="29" w:name="experimental-procedure"/>
    <w:p>
      <w:pPr>
        <w:pStyle w:val="Heading2"/>
      </w:pPr>
      <w:r>
        <w:t xml:space="preserve">4. Experimental Procedure</w:t>
      </w:r>
    </w:p>
    <w:p>
      <w:pPr>
        <w:pStyle w:val="FirstParagraph"/>
      </w:pPr>
      <w:r>
        <w:t xml:space="preserve">The experiment is divided into three distinct phases:</w:t>
      </w:r>
    </w:p>
    <w:bookmarkStart w:id="26" w:name="phase-1-baseline-and-training-days-1-3"/>
    <w:p>
      <w:pPr>
        <w:pStyle w:val="Heading3"/>
      </w:pPr>
      <w:r>
        <w:t xml:space="preserve">Phase 1: Baseline and Training (Days 1-3)</w:t>
      </w:r>
    </w:p>
    <w:p>
      <w:pPr>
        <w:pStyle w:val="FirstParagraph"/>
      </w:pPr>
      <w:r>
        <w:t xml:space="preserve">Participants will be introduced to the Editor. They will complete a standardized training module designed to familiarize them with the interface. During this phase, researchers will record the time taken to complete basic tasks to establish a baseline for proficiency.</w:t>
      </w:r>
    </w:p>
    <w:bookmarkEnd w:id="26"/>
    <w:bookmarkStart w:id="27" w:name="Xc70368783e1f68e20467e8db990aa5d10092a08"/>
    <w:p>
      <w:pPr>
        <w:pStyle w:val="Heading3"/>
      </w:pPr>
      <w:r>
        <w:t xml:space="preserve">Phase 2: Task Execution and Monitoring (Days 4-20)</w:t>
      </w:r>
    </w:p>
    <w:p>
      <w:pPr>
        <w:pStyle w:val="FirstParagraph"/>
      </w:pPr>
      <w:r>
        <w:t xml:space="preserve">Participants will perform a series of predefined tasks using the Editor. These tasks include document creation, real-time collaboration, and data export. Key performance indicators (KPIs) such as latency, error rates, and task completion time will be logged automatically by the system. Additionally, participants will be asked to complete daily surveys regarding their experience with the Editor.</w:t>
      </w:r>
    </w:p>
    <w:bookmarkEnd w:id="27"/>
    <w:bookmarkStart w:id="28" w:name="Xfd1e40d54da1a45d1414164e75fd2084c0a923c"/>
    <w:p>
      <w:pPr>
        <w:pStyle w:val="Heading3"/>
      </w:pPr>
      <w:r>
        <w:t xml:space="preserve">Phase 3: Stress Testing and Compliance Audit (Days 21-28)</w:t>
      </w:r>
    </w:p>
    <w:p>
      <w:pPr>
        <w:pStyle w:val="FirstParagraph"/>
      </w:pPr>
      <w:r>
        <w:t xml:space="preserve">In the final phase, the Editor will be subjected to stress testing to evaluate its stability under peak usage conditions. Simultaneously, a security audit will be conducted to ensure that all data handling practices comply with German legal standards. This is particularly crucial given Frankfurt's status as a center for banking and finance, where data integrity is non-negotiable.</w:t>
      </w:r>
    </w:p>
    <w:bookmarkEnd w:id="28"/>
    <w:bookmarkEnd w:id="29"/>
    <w:bookmarkStart w:id="30" w:name="data-collection-and-analysis"/>
    <w:p>
      <w:pPr>
        <w:pStyle w:val="Heading2"/>
      </w:pPr>
      <w:r>
        <w:t xml:space="preserve">5. Data Collection and Analysis</w:t>
      </w:r>
    </w:p>
    <w:p>
      <w:pPr>
        <w:pStyle w:val="FirstParagraph"/>
      </w:pPr>
      <w:r>
        <w:t xml:space="preserve">Data will be collected through automated logging tools and participant questionnaires. Quantitative data will be analyzed using statistical software to identify trends and outliers. Qualitative data from surveys and interviews will be coded and analyzed to extract themes related to user satisfaction and pain points.</w:t>
      </w:r>
    </w:p>
    <w:p>
      <w:pPr>
        <w:pStyle w:val="BodyText"/>
      </w:pPr>
      <w:r>
        <w:t xml:space="preserve">Special attention will be paid to any issues related to the Editor's performance in the Germany Frankfurt context, such as compatibility with local banking software or adherence to German labor laws regarding digital monitoring.</w:t>
      </w:r>
    </w:p>
    <w:bookmarkEnd w:id="30"/>
    <w:bookmarkStart w:id="31" w:name="ethical-considerations"/>
    <w:p>
      <w:pPr>
        <w:pStyle w:val="Heading2"/>
      </w:pPr>
      <w:r>
        <w:t xml:space="preserve">6. Ethical Considerations</w:t>
      </w:r>
    </w:p>
    <w:p>
      <w:pPr>
        <w:pStyle w:val="FirstParagraph"/>
      </w:pPr>
      <w:r>
        <w:t xml:space="preserve">This Experiment Protocol strictly adheres to ethical guidelines for human subject research. All personal data collected during the study will be anonymized and stored securely in accordance with GDPR. Participants have the right to withdraw from the experiment at any time without penalty. The use of the Editor will not interfere with participants' regular work duties outside of the designated testing hours.</w:t>
      </w:r>
    </w:p>
    <w:bookmarkEnd w:id="31"/>
    <w:bookmarkStart w:id="32" w:name="expected-outcomes"/>
    <w:p>
      <w:pPr>
        <w:pStyle w:val="Heading2"/>
      </w:pPr>
      <w:r>
        <w:t xml:space="preserve">7. Expected Outcomes</w:t>
      </w:r>
    </w:p>
    <w:p>
      <w:pPr>
        <w:pStyle w:val="FirstParagraph"/>
      </w:pPr>
      <w:r>
        <w:t xml:space="preserve">Upon completion of this experiment, we expect to generate a detailed report on the Editor's suitability for deployment in Germany Frankfurt. The findings will provide actionable insights for improving the software's usability, performance, and compliance. Ultimately, this study aims to ensure that the Editor meets the high standards expected by professionals in one of Europe's most dynamic economic centers.</w:t>
      </w:r>
    </w:p>
    <w:bookmarkEnd w:id="32"/>
    <w:p>
      <w:pPr>
        <w:pStyle w:val="BodyText"/>
      </w:pPr>
      <w:r>
        <w:t xml:space="preserve">© 2023 Experiment Protocol Documentation.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Germany Frankfurt</dc:title>
  <dc:creator/>
  <dc:language>en</dc:language>
  <cp:keywords/>
  <dcterms:created xsi:type="dcterms:W3CDTF">2026-10-10T05:00:36Z</dcterms:created>
  <dcterms:modified xsi:type="dcterms:W3CDTF">2026-10-10T05:00:36Z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