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Text</w:t>
      </w:r>
      <w:r>
        <w:t xml:space="preserve"> </w:t>
      </w:r>
      <w:r>
        <w:t xml:space="preserve">Editor</w:t>
      </w:r>
      <w:r>
        <w:t xml:space="preserve"> </w:t>
      </w:r>
      <w:r>
        <w:t xml:space="preserve">Deployment</w:t>
      </w:r>
      <w:r>
        <w:t xml:space="preserve"> </w:t>
      </w:r>
      <w:r>
        <w:t xml:space="preserve">in</w:t>
      </w:r>
      <w:r>
        <w:t xml:space="preserve"> </w:t>
      </w:r>
      <w:r>
        <w:t xml:space="preserve">Israel</w:t>
      </w:r>
      <w:r>
        <w:t xml:space="preserve"> </w:t>
      </w:r>
      <w:r>
        <w:t xml:space="preserve">Jerusalem</w:t>
      </w:r>
    </w:p>
    <w:bookmarkStart w:id="31" w:name="X63718f42e944e9c343ff873b4700ff7b346ec24"/>
    <w:p>
      <w:pPr>
        <w:pStyle w:val="Heading1"/>
      </w:pPr>
      <w:r>
        <w:t xml:space="preserve">Experiment Protocol: Advanced Text Editor Deployment in Israel Jerusalem</w:t>
      </w:r>
    </w:p>
    <w:bookmarkStart w:id="20" w:name="introduction"/>
    <w:p>
      <w:pPr>
        <w:pStyle w:val="Heading2"/>
      </w:pPr>
      <w:r>
        <w:t xml:space="preserve">1. Introduction</w:t>
      </w:r>
    </w:p>
    <w:p>
      <w:pPr>
        <w:pStyle w:val="FirstParagraph"/>
      </w:pPr>
      <w:r>
        <w:t xml:space="preserve">This Experiment Protocol outlines the procedures, objectives, and methodologies for evaluating the performance, usability, and localization capabilities of a new Advanced Text Editor (hereafter referred to as "the Editor") within the specific geographic and cultural context of Israel Jerusalem. The Editor is designed to support complex text manipulation, multilingual input, and real-time collaboration, with a particular focus on Hebrew, Arabic, and English language support.</w:t>
      </w:r>
    </w:p>
    <w:p>
      <w:pPr>
        <w:pStyle w:val="BodyText"/>
      </w:pPr>
      <w:r>
        <w:t xml:space="preserve">Israel Jerusalem, as a city with a unique linguistic, cultural, and technological landscape, presents an ideal environment for testing the Editor's robustness in handling bidirectional text, diverse user expectations, and high-density urban connectivity. This protocol ensures that the Editor meets the needs of local users while adhering to international standards for software quality and accessibility.</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Editor's performance in handling Hebrew, Arabic, and English text, including bidirectional text rendering and font compatibility.</w:t>
      </w:r>
    </w:p>
    <w:p>
      <w:pPr>
        <w:numPr>
          <w:ilvl w:val="0"/>
          <w:numId w:val="1001"/>
        </w:numPr>
        <w:pStyle w:val="Compact"/>
      </w:pPr>
      <w:r>
        <w:t xml:space="preserve">To assess the usability of the Editor among diverse user groups in Israel Jerusalem, including students, professionals, and government employees.</w:t>
      </w:r>
    </w:p>
    <w:p>
      <w:pPr>
        <w:numPr>
          <w:ilvl w:val="0"/>
          <w:numId w:val="1001"/>
        </w:numPr>
        <w:pStyle w:val="Compact"/>
      </w:pPr>
      <w:r>
        <w:t xml:space="preserve">To test the Editor's real-time collaboration features under varying network conditions typical of urban Israel Jerusalem.</w:t>
      </w:r>
    </w:p>
    <w:p>
      <w:pPr>
        <w:numPr>
          <w:ilvl w:val="0"/>
          <w:numId w:val="1001"/>
        </w:numPr>
        <w:pStyle w:val="Compact"/>
      </w:pPr>
      <w:r>
        <w:t xml:space="preserve">To ensure compliance with local data privacy regulations and cultural norms.</w:t>
      </w:r>
    </w:p>
    <w:p>
      <w:pPr>
        <w:numPr>
          <w:ilvl w:val="0"/>
          <w:numId w:val="1001"/>
        </w:numPr>
        <w:pStyle w:val="Compact"/>
      </w:pPr>
      <w:r>
        <w:t xml:space="preserve">To gather feedback for iterative improvements to the Editor's design and functionality.</w:t>
      </w:r>
    </w:p>
    <w:bookmarkEnd w:id="21"/>
    <w:bookmarkStart w:id="22" w:name="scope"/>
    <w:p>
      <w:pPr>
        <w:pStyle w:val="Heading2"/>
      </w:pPr>
      <w:r>
        <w:t xml:space="preserve">3. Scope</w:t>
      </w:r>
    </w:p>
    <w:p>
      <w:pPr>
        <w:pStyle w:val="FirstParagraph"/>
      </w:pPr>
      <w:r>
        <w:t xml:space="preserve">This Experiment Protocol applies to the deployment and testing of the Editor within Israel Jerusalem. The scope includes:</w:t>
      </w:r>
    </w:p>
    <w:p>
      <w:pPr>
        <w:numPr>
          <w:ilvl w:val="0"/>
          <w:numId w:val="1002"/>
        </w:numPr>
        <w:pStyle w:val="Compact"/>
      </w:pPr>
      <w:r>
        <w:t xml:space="preserve">Installation and configuration of the Editor on desktop and mobile devices.</w:t>
      </w:r>
    </w:p>
    <w:p>
      <w:pPr>
        <w:numPr>
          <w:ilvl w:val="0"/>
          <w:numId w:val="1002"/>
        </w:numPr>
        <w:pStyle w:val="Compact"/>
      </w:pPr>
      <w:r>
        <w:t xml:space="preserve">User testing sessions conducted in various locations across Israel Jerusalem, including educational institutions, government offices, and private enterprises.</w:t>
      </w:r>
    </w:p>
    <w:p>
      <w:pPr>
        <w:numPr>
          <w:ilvl w:val="0"/>
          <w:numId w:val="1002"/>
        </w:numPr>
        <w:pStyle w:val="Compact"/>
      </w:pPr>
      <w:r>
        <w:t xml:space="preserve">Performance monitoring under real-world usage conditions.</w:t>
      </w:r>
    </w:p>
    <w:p>
      <w:pPr>
        <w:numPr>
          <w:ilvl w:val="0"/>
          <w:numId w:val="1002"/>
        </w:numPr>
        <w:pStyle w:val="Compact"/>
      </w:pPr>
      <w:r>
        <w:t xml:space="preserve">Collection and analysis of qualitative and quantitative data.</w:t>
      </w:r>
    </w:p>
    <w:p>
      <w:pPr>
        <w:pStyle w:val="FirstParagraph"/>
      </w:pPr>
      <w:r>
        <w:t xml:space="preserve">The protocol does not cover the development of the Editor itself, which is assumed to be complete prior to the start of this experiment.</w:t>
      </w:r>
    </w:p>
    <w:bookmarkEnd w:id="22"/>
    <w:bookmarkStart w:id="27" w:name="methodology"/>
    <w:p>
      <w:pPr>
        <w:pStyle w:val="Heading2"/>
      </w:pPr>
      <w:r>
        <w:t xml:space="preserve">4. Methodology</w:t>
      </w:r>
    </w:p>
    <w:bookmarkStart w:id="23" w:name="participant-recruitment"/>
    <w:p>
      <w:pPr>
        <w:pStyle w:val="Heading3"/>
      </w:pPr>
      <w:r>
        <w:t xml:space="preserve">4.1 Participant Recruitment</w:t>
      </w:r>
    </w:p>
    <w:p>
      <w:pPr>
        <w:pStyle w:val="FirstParagraph"/>
      </w:pPr>
      <w:r>
        <w:t xml:space="preserve">Participants will be recruited from diverse demographic groups in Israel Jerusalem, including:</w:t>
      </w:r>
    </w:p>
    <w:p>
      <w:pPr>
        <w:numPr>
          <w:ilvl w:val="0"/>
          <w:numId w:val="1003"/>
        </w:numPr>
        <w:pStyle w:val="Compact"/>
      </w:pPr>
      <w:r>
        <w:t xml:space="preserve">University students fluent in Hebrew, Arabic, and/or English.</w:t>
      </w:r>
    </w:p>
    <w:p>
      <w:pPr>
        <w:numPr>
          <w:ilvl w:val="0"/>
          <w:numId w:val="1003"/>
        </w:numPr>
        <w:pStyle w:val="Compact"/>
      </w:pPr>
      <w:r>
        <w:t xml:space="preserve">Government employees who regularly use text editing software for official documents.</w:t>
      </w:r>
    </w:p>
    <w:p>
      <w:pPr>
        <w:numPr>
          <w:ilvl w:val="0"/>
          <w:numId w:val="1003"/>
        </w:numPr>
        <w:pStyle w:val="Compact"/>
      </w:pPr>
      <w:r>
        <w:t xml:space="preserve">Private sector professionals in fields such as journalism, law, and education.</w:t>
      </w:r>
    </w:p>
    <w:p>
      <w:pPr>
        <w:pStyle w:val="FirstParagraph"/>
      </w:pPr>
      <w:r>
        <w:t xml:space="preserve">A total of 150 participants will be selected to ensure a representative sample of the population in Israel Jerusalem.</w:t>
      </w:r>
    </w:p>
    <w:bookmarkEnd w:id="23"/>
    <w:bookmarkStart w:id="24" w:name="testing-environment"/>
    <w:p>
      <w:pPr>
        <w:pStyle w:val="Heading3"/>
      </w:pPr>
      <w:r>
        <w:t xml:space="preserve">4.2 Testing Environment</w:t>
      </w:r>
    </w:p>
    <w:p>
      <w:pPr>
        <w:pStyle w:val="FirstParagraph"/>
      </w:pPr>
      <w:r>
        <w:t xml:space="preserve">The Editor will be tested in both controlled and real-world environments:</w:t>
      </w:r>
    </w:p>
    <w:p>
      <w:pPr>
        <w:numPr>
          <w:ilvl w:val="0"/>
          <w:numId w:val="1004"/>
        </w:numPr>
        <w:pStyle w:val="Compact"/>
      </w:pPr>
      <w:r>
        <w:t xml:space="preserve">Controlled Environment: A dedicated testing lab in central Israel Jerusalem equipped with standardized hardware and network conditions.</w:t>
      </w:r>
    </w:p>
    <w:p>
      <w:pPr>
        <w:numPr>
          <w:ilvl w:val="0"/>
          <w:numId w:val="1004"/>
        </w:numPr>
        <w:pStyle w:val="Compact"/>
      </w:pPr>
      <w:r>
        <w:t xml:space="preserve">Real-World Environment: Participants will use the Editor on their personal devices in their usual work or study settings across Israel Jerusalem.</w:t>
      </w:r>
    </w:p>
    <w:bookmarkEnd w:id="24"/>
    <w:bookmarkStart w:id="25" w:name="tasks-and-scenarios"/>
    <w:p>
      <w:pPr>
        <w:pStyle w:val="Heading3"/>
      </w:pPr>
      <w:r>
        <w:t xml:space="preserve">4.3 Tasks and Scenarios</w:t>
      </w:r>
    </w:p>
    <w:p>
      <w:pPr>
        <w:pStyle w:val="FirstParagraph"/>
      </w:pPr>
      <w:r>
        <w:t xml:space="preserve">Participants will be asked to complete a series of tasks designed to evaluate the Editor's functionality:</w:t>
      </w:r>
    </w:p>
    <w:p>
      <w:pPr>
        <w:numPr>
          <w:ilvl w:val="0"/>
          <w:numId w:val="1005"/>
        </w:numPr>
        <w:pStyle w:val="Compact"/>
      </w:pPr>
      <w:r>
        <w:t xml:space="preserve">Create and edit a document containing mixed Hebrew, Arabic, and English text.</w:t>
      </w:r>
    </w:p>
    <w:p>
      <w:pPr>
        <w:numPr>
          <w:ilvl w:val="0"/>
          <w:numId w:val="1005"/>
        </w:numPr>
        <w:pStyle w:val="Compact"/>
      </w:pPr>
      <w:r>
        <w:t xml:space="preserve">Collaborate in real-time with another participant on a shared document.</w:t>
      </w:r>
    </w:p>
    <w:p>
      <w:pPr>
        <w:numPr>
          <w:ilvl w:val="0"/>
          <w:numId w:val="1005"/>
        </w:numPr>
        <w:pStyle w:val="Compact"/>
      </w:pPr>
      <w:r>
        <w:t xml:space="preserve">Use advanced formatting tools, such as tables, images, and footnotes.</w:t>
      </w:r>
    </w:p>
    <w:p>
      <w:pPr>
        <w:numPr>
          <w:ilvl w:val="0"/>
          <w:numId w:val="1005"/>
        </w:numPr>
        <w:pStyle w:val="Compact"/>
      </w:pPr>
      <w:r>
        <w:t xml:space="preserve">Save and export documents in various formats (e.g., PDF, DOCX).</w:t>
      </w:r>
    </w:p>
    <w:bookmarkEnd w:id="25"/>
    <w:bookmarkStart w:id="26" w:name="data-collection"/>
    <w:p>
      <w:pPr>
        <w:pStyle w:val="Heading3"/>
      </w:pPr>
      <w:r>
        <w:t xml:space="preserve">4.4 Data Collection</w:t>
      </w:r>
    </w:p>
    <w:p>
      <w:pPr>
        <w:pStyle w:val="FirstParagraph"/>
      </w:pPr>
      <w:r>
        <w:t xml:space="preserve">Data will be collected through the following methods:</w:t>
      </w:r>
    </w:p>
    <w:p>
      <w:pPr>
        <w:numPr>
          <w:ilvl w:val="0"/>
          <w:numId w:val="1006"/>
        </w:numPr>
        <w:pStyle w:val="Compact"/>
      </w:pPr>
      <w:r>
        <w:t xml:space="preserve">Performance Metrics: Response time, error rates, and resource usage will be monitored using built-in analytics tools.</w:t>
      </w:r>
    </w:p>
    <w:p>
      <w:pPr>
        <w:numPr>
          <w:ilvl w:val="0"/>
          <w:numId w:val="1006"/>
        </w:numPr>
        <w:pStyle w:val="Compact"/>
      </w:pPr>
      <w:r>
        <w:t xml:space="preserve">User Feedback: Participants will complete surveys and participate in interviews to provide qualitative feedback.</w:t>
      </w:r>
    </w:p>
    <w:p>
      <w:pPr>
        <w:numPr>
          <w:ilvl w:val="0"/>
          <w:numId w:val="1006"/>
        </w:numPr>
        <w:pStyle w:val="Compact"/>
      </w:pPr>
      <w:r>
        <w:t xml:space="preserve">Observation: Researchers will observe participants during testing sessions to identify usability issues.</w:t>
      </w:r>
    </w:p>
    <w:bookmarkEnd w:id="26"/>
    <w:bookmarkEnd w:id="27"/>
    <w:bookmarkStart w:id="28" w:name="ethical-considerations"/>
    <w:p>
      <w:pPr>
        <w:pStyle w:val="Heading2"/>
      </w:pPr>
      <w:r>
        <w:t xml:space="preserve">5. Ethical Considerations</w:t>
      </w:r>
    </w:p>
    <w:p>
      <w:pPr>
        <w:pStyle w:val="FirstParagraph"/>
      </w:pPr>
      <w:r>
        <w:t xml:space="preserve">This Experiment Protocol adheres to the highest ethical standards:</w:t>
      </w:r>
    </w:p>
    <w:p>
      <w:pPr>
        <w:numPr>
          <w:ilvl w:val="0"/>
          <w:numId w:val="1007"/>
        </w:numPr>
        <w:pStyle w:val="Compact"/>
      </w:pPr>
      <w:r>
        <w:t xml:space="preserve">Informed Consent: All participants will provide written consent before participating in the experiment.</w:t>
      </w:r>
    </w:p>
    <w:p>
      <w:pPr>
        <w:numPr>
          <w:ilvl w:val="0"/>
          <w:numId w:val="1007"/>
        </w:numPr>
        <w:pStyle w:val="Compact"/>
      </w:pPr>
      <w:r>
        <w:t xml:space="preserve">Data Privacy: Personal data will be anonymized and stored securely in compliance with Israeli data protection laws.</w:t>
      </w:r>
    </w:p>
    <w:p>
      <w:pPr>
        <w:numPr>
          <w:ilvl w:val="0"/>
          <w:numId w:val="1007"/>
        </w:numPr>
        <w:pStyle w:val="Compact"/>
      </w:pPr>
      <w:r>
        <w:t xml:space="preserve">Cultural Sensitivity: The Editor's interface and content will be reviewed to ensure respect for local cultural norms in Israel Jerusalem.</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Recruitment, setup, and training.</w:t>
            </w:r>
          </w:p>
        </w:tc>
      </w:tr>
      <w:tr>
        <w:tc>
          <w:tcPr/>
          <w:p>
            <w:pPr>
              <w:pStyle w:val="Compact"/>
              <w:jc w:val="left"/>
            </w:pPr>
            <w:r>
              <w:t xml:space="preserve">Testing</w:t>
            </w:r>
          </w:p>
        </w:tc>
        <w:tc>
          <w:tcPr/>
          <w:p>
            <w:pPr>
              <w:pStyle w:val="Compact"/>
              <w:jc w:val="left"/>
            </w:pPr>
            <w:r>
              <w:t xml:space="preserve">4 weeks</w:t>
            </w:r>
          </w:p>
        </w:tc>
        <w:tc>
          <w:tcPr/>
          <w:p>
            <w:pPr>
              <w:pStyle w:val="Compact"/>
              <w:jc w:val="left"/>
            </w:pPr>
            <w:r>
              <w:t xml:space="preserve">Conducting tasks and collecting data.</w:t>
            </w:r>
          </w:p>
        </w:tc>
      </w:tr>
      <w:tr>
        <w:tc>
          <w:tcPr/>
          <w:p>
            <w:pPr>
              <w:pStyle w:val="Compact"/>
              <w:jc w:val="left"/>
            </w:pPr>
            <w:r>
              <w:t xml:space="preserve">Analysis</w:t>
            </w:r>
          </w:p>
        </w:tc>
        <w:tc>
          <w:tcPr/>
          <w:p>
            <w:pPr>
              <w:pStyle w:val="Compact"/>
              <w:jc w:val="left"/>
            </w:pPr>
            <w:r>
              <w:t xml:space="preserve">2 weeks</w:t>
            </w:r>
          </w:p>
        </w:tc>
        <w:tc>
          <w:tcPr/>
          <w:p>
            <w:pPr>
              <w:pStyle w:val="Compact"/>
              <w:jc w:val="left"/>
            </w:pPr>
            <w:r>
              <w:t xml:space="preserve">Data analysis and reporting.</w:t>
            </w:r>
          </w:p>
        </w:tc>
      </w:tr>
    </w:tbl>
    <w:bookmarkEnd w:id="29"/>
    <w:bookmarkStart w:id="30" w:name="conclusion"/>
    <w:p>
      <w:pPr>
        <w:pStyle w:val="Heading2"/>
      </w:pPr>
      <w:r>
        <w:t xml:space="preserve">7. Conclusion</w:t>
      </w:r>
    </w:p>
    <w:p>
      <w:pPr>
        <w:pStyle w:val="FirstParagraph"/>
      </w:pPr>
      <w:r>
        <w:t xml:space="preserve">This Experiment Protocol provides a comprehensive framework for evaluating the Editor in the unique context of Israel Jerusalem. By focusing on linguistic diversity, usability, and real-world performance, this experiment aims to ensure that the Editor meets the needs of its users while contributing to the advancement of text editing technology. The findings will inform future iterations of the Editor and its deployment in other regions.</w:t>
      </w:r>
    </w:p>
    <w:bookmarkEnd w:id="30"/>
    <w:p>
      <w:pPr>
        <w:pStyle w:val="BodyText"/>
      </w:pPr>
      <w:r>
        <w:t xml:space="preserve">Document Version: 1.0 | Date: October 2023 | Prepared for: Editor Development Team | Location: Israel Jerusalem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Text Editor Deployment in Israel Jerusalem</dc:title>
  <dc:creator/>
  <dc:language>en</dc:language>
  <cp:keywords/>
  <dcterms:created xsi:type="dcterms:W3CDTF">2026-10-10T02:25:29Z</dcterms:created>
  <dcterms:modified xsi:type="dcterms:W3CDTF">2026-10-10T02:25:29Z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