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Italy</w:t>
      </w:r>
      <w:r>
        <w:t xml:space="preserve"> </w:t>
      </w:r>
      <w:r>
        <w:t xml:space="preserve">Rome</w:t>
      </w:r>
    </w:p>
    <w:bookmarkStart w:id="20" w:name="X4143d6a335f9aabf222f5f49eb5781407f7f4f8"/>
    <w:p>
      <w:pPr>
        <w:pStyle w:val="Heading1"/>
      </w:pPr>
      <w:r>
        <w:t xml:space="preserve">Experiment Protocol: Advanced Text Editor Integration</w:t>
      </w:r>
    </w:p>
    <w:p>
      <w:pPr>
        <w:pStyle w:val="FirstParagraph"/>
      </w:pPr>
      <w:r>
        <w:rPr>
          <w:bCs/>
          <w:b/>
        </w:rPr>
        <w:t xml:space="preserve">Project Title:</w:t>
      </w:r>
      <w:r>
        <w:t xml:space="preserve"> </w:t>
      </w:r>
      <w:r>
        <w:t xml:space="preserve">Evaluation of the "Editor" Software Suite in Urban Environments</w:t>
      </w:r>
    </w:p>
    <w:p>
      <w:pPr>
        <w:pStyle w:val="BodyText"/>
      </w:pPr>
      <w:r>
        <w:rPr>
          <w:bCs/>
          <w:b/>
        </w:rPr>
        <w:t xml:space="preserve">Location:</w:t>
      </w:r>
      <w:r>
        <w:t xml:space="preserve"> </w:t>
      </w:r>
      <w:r>
        <w:t xml:space="preserve">Italy Rome (Headquarters and Field Testing Sites)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24,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procedures, and evaluation criteria for the deployment and testing of the</w:t>
      </w:r>
      <w:r>
        <w:t xml:space="preserve"> </w:t>
      </w:r>
      <w:r>
        <w:rPr>
          <w:bCs/>
          <w:b/>
        </w:rPr>
        <w:t xml:space="preserve">Editor</w:t>
      </w:r>
      <w:r>
        <w:t xml:space="preserve"> </w:t>
      </w:r>
      <w:r>
        <w:t xml:space="preserve">software application. The primary objective of this experiment is to assess the performance, usability, and cultural adaptability of the Editor within the specific socio-technical context of</w:t>
      </w:r>
      <w:r>
        <w:t xml:space="preserve"> </w:t>
      </w:r>
      <w:r>
        <w:rPr>
          <w:bCs/>
          <w:b/>
        </w:rPr>
        <w:t xml:space="preserve">Italy Rome</w:t>
      </w:r>
      <w:r>
        <w:t xml:space="preserve">.</w:t>
      </w:r>
    </w:p>
    <w:p>
      <w:pPr>
        <w:pStyle w:val="BodyText"/>
      </w:pPr>
      <w:r>
        <w:t xml:space="preserve">Rome, being a historic hub of literature, journalism, and administration, presents a unique testing ground. The city's workforce relies heavily on precise text manipulation, from legal documentation in the historic center to creative writing in modern districts. Therefore, the Editor must not only function technically but also align with the workflow expectations of Roman professionals.</w:t>
      </w:r>
    </w:p>
    <w:bookmarkEnd w:id="21"/>
    <w:bookmarkStart w:id="22" w:name="objectives"/>
    <w:p>
      <w:pPr>
        <w:pStyle w:val="Heading2"/>
      </w:pPr>
      <w:r>
        <w:t xml:space="preserve">2. Objectives</w:t>
      </w:r>
    </w:p>
    <w:p>
      <w:pPr>
        <w:pStyle w:val="FirstParagraph"/>
      </w:pPr>
      <w:r>
        <w:t xml:space="preserve">The Experiment Protocol defines the following key objectives for the Editor deployment in Italy Rome:</w:t>
      </w:r>
    </w:p>
    <w:p>
      <w:pPr>
        <w:numPr>
          <w:ilvl w:val="0"/>
          <w:numId w:val="1001"/>
        </w:numPr>
        <w:pStyle w:val="Compact"/>
      </w:pPr>
      <w:r>
        <w:rPr>
          <w:bCs/>
          <w:b/>
        </w:rPr>
        <w:t xml:space="preserve">Performance Analysis:</w:t>
      </w:r>
      <w:r>
        <w:t xml:space="preserve"> </w:t>
      </w:r>
      <w:r>
        <w:t xml:space="preserve">To measure the latency and responsiveness of the Editor when connected to local servers in the Lazio region.</w:t>
      </w:r>
    </w:p>
    <w:p>
      <w:pPr>
        <w:numPr>
          <w:ilvl w:val="0"/>
          <w:numId w:val="1001"/>
        </w:numPr>
        <w:pStyle w:val="Compact"/>
      </w:pPr>
      <w:r>
        <w:rPr>
          <w:bCs/>
          <w:b/>
        </w:rPr>
        <w:t xml:space="preserve">Linguistic Localization:</w:t>
      </w:r>
      <w:r>
        <w:t xml:space="preserve"> </w:t>
      </w:r>
      <w:r>
        <w:t xml:space="preserve">To verify the accuracy of the Editor's Italian language support, specifically regarding Roman dialect nuances and formal administrative Italian.</w:t>
      </w:r>
    </w:p>
    <w:p>
      <w:pPr>
        <w:numPr>
          <w:ilvl w:val="0"/>
          <w:numId w:val="1001"/>
        </w:numPr>
        <w:pStyle w:val="Compact"/>
      </w:pPr>
      <w:r>
        <w:rPr>
          <w:bCs/>
          <w:b/>
        </w:rPr>
        <w:t xml:space="preserve">User Experience (UX):</w:t>
      </w:r>
      <w:r>
        <w:t xml:space="preserve"> </w:t>
      </w:r>
      <w:r>
        <w:t xml:space="preserve">To evaluate the intuitive nature of the Editor's interface for users accustomed to legacy systems common in Italian public administration.</w:t>
      </w:r>
    </w:p>
    <w:p>
      <w:pPr>
        <w:numPr>
          <w:ilvl w:val="0"/>
          <w:numId w:val="1001"/>
        </w:numPr>
        <w:pStyle w:val="Compact"/>
      </w:pPr>
      <w:r>
        <w:rPr>
          <w:bCs/>
          <w:b/>
        </w:rPr>
        <w:t xml:space="preserve">Compliance:</w:t>
      </w:r>
      <w:r>
        <w:t xml:space="preserve"> </w:t>
      </w:r>
      <w:r>
        <w:t xml:space="preserve">To ensure the Editor adheres to Italian data protection laws (GDPR implementation) and local digital sovereignty requirements.</w:t>
      </w:r>
    </w:p>
    <w:bookmarkEnd w:id="22"/>
    <w:bookmarkStart w:id="23" w:name="scope-and-location"/>
    <w:p>
      <w:pPr>
        <w:pStyle w:val="Heading2"/>
      </w:pPr>
      <w:r>
        <w:t xml:space="preserve">3. Scope and Location</w:t>
      </w:r>
    </w:p>
    <w:p>
      <w:pPr>
        <w:pStyle w:val="FirstParagraph"/>
      </w:pPr>
      <w:r>
        <w:t xml:space="preserve">The scope of this experiment is strictly limited to the metropolitan area of</w:t>
      </w:r>
      <w:r>
        <w:t xml:space="preserve"> </w:t>
      </w:r>
      <w:r>
        <w:rPr>
          <w:bCs/>
          <w:b/>
        </w:rPr>
        <w:t xml:space="preserve">Italy Rome</w:t>
      </w:r>
      <w:r>
        <w:t xml:space="preserve">. Testing will occur in three distinct environments to capture a holistic view of the Editor's utility:</w:t>
      </w:r>
    </w:p>
    <w:p>
      <w:pPr>
        <w:numPr>
          <w:ilvl w:val="0"/>
          <w:numId w:val="1002"/>
        </w:numPr>
        <w:pStyle w:val="Compact"/>
      </w:pPr>
      <w:r>
        <w:rPr>
          <w:bCs/>
          <w:b/>
        </w:rPr>
        <w:t xml:space="preserve">Historic Center (Centro Storico):</w:t>
      </w:r>
      <w:r>
        <w:t xml:space="preserve"> </w:t>
      </w:r>
      <w:r>
        <w:t xml:space="preserve">Testing in traditional law firms and publishing houses to assess compatibility with legacy hardware.</w:t>
      </w:r>
    </w:p>
    <w:p>
      <w:pPr>
        <w:numPr>
          <w:ilvl w:val="0"/>
          <w:numId w:val="1002"/>
        </w:numPr>
        <w:pStyle w:val="Compact"/>
      </w:pPr>
      <w:r>
        <w:rPr>
          <w:bCs/>
          <w:b/>
        </w:rPr>
        <w:t xml:space="preserve">EUR District:</w:t>
      </w:r>
      <w:r>
        <w:t xml:space="preserve"> </w:t>
      </w:r>
      <w:r>
        <w:t xml:space="preserve">Testing in modern corporate offices to evaluate high-speed network integration and cloud synchronization.</w:t>
      </w:r>
    </w:p>
    <w:p>
      <w:pPr>
        <w:numPr>
          <w:ilvl w:val="0"/>
          <w:numId w:val="1002"/>
        </w:numPr>
        <w:pStyle w:val="Compact"/>
      </w:pPr>
      <w:r>
        <w:rPr>
          <w:bCs/>
          <w:b/>
        </w:rPr>
        <w:t xml:space="preserve">University Campus (La Sapienza):</w:t>
      </w:r>
      <w:r>
        <w:t xml:space="preserve"> </w:t>
      </w:r>
      <w:r>
        <w:t xml:space="preserve">Testing with academic researchers to assess the Editor's capabilities in handling complex citations and multilingual documents.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Experiment Protocol requires a sample size of 50 participants residing or working in Italy Rome. Participants will be stratified by profession to ensure diverse usage patterns of the Editor. Informed consent will be obtained in both English and Italian.</w:t>
      </w:r>
    </w:p>
    <w:bookmarkEnd w:id="24"/>
    <w:bookmarkStart w:id="25" w:name="experimental-design"/>
    <w:p>
      <w:pPr>
        <w:pStyle w:val="Heading3"/>
      </w:pPr>
      <w:r>
        <w:t xml:space="preserve">4.2 Experimental Design</w:t>
      </w:r>
    </w:p>
    <w:p>
      <w:pPr>
        <w:pStyle w:val="FirstParagraph"/>
      </w:pPr>
      <w:r>
        <w:t xml:space="preserve">The experiment will utilize a mixed-methods approach:</w:t>
      </w:r>
    </w:p>
    <w:p>
      <w:pPr>
        <w:numPr>
          <w:ilvl w:val="0"/>
          <w:numId w:val="1003"/>
        </w:numPr>
        <w:pStyle w:val="Compact"/>
      </w:pPr>
      <w:r>
        <w:rPr>
          <w:bCs/>
          <w:b/>
        </w:rPr>
        <w:t xml:space="preserve">Quantitative Metrics:</w:t>
      </w:r>
      <w:r>
        <w:t xml:space="preserve"> </w:t>
      </w:r>
      <w:r>
        <w:t xml:space="preserve">Automated logging of the Editor's startup time, save latency, and crash frequency.</w:t>
      </w:r>
    </w:p>
    <w:p>
      <w:pPr>
        <w:numPr>
          <w:ilvl w:val="0"/>
          <w:numId w:val="1003"/>
        </w:numPr>
        <w:pStyle w:val="Compact"/>
      </w:pPr>
      <w:r>
        <w:rPr>
          <w:bCs/>
          <w:b/>
        </w:rPr>
        <w:t xml:space="preserve">Qualitative Feedback:</w:t>
      </w:r>
      <w:r>
        <w:t xml:space="preserve"> </w:t>
      </w:r>
      <w:r>
        <w:t xml:space="preserve">Structured interviews conducted in Rome to gather user sentiment regarding the Editor's design philosophy.</w:t>
      </w:r>
    </w:p>
    <w:bookmarkEnd w:id="25"/>
    <w:bookmarkStart w:id="26" w:name="procedure"/>
    <w:p>
      <w:pPr>
        <w:pStyle w:val="Heading3"/>
      </w:pPr>
      <w:r>
        <w:t xml:space="preserve">4.3 Procedure</w:t>
      </w:r>
    </w:p>
    <w:p>
      <w:pPr>
        <w:pStyle w:val="FirstParagraph"/>
      </w:pPr>
      <w:r>
        <w:t xml:space="preserve">Participants will be provided with a standardized installation package of the Editor. Over a period of four weeks, they will perform daily tasks using the Editor exclusively. The Experiment Protocol mandates that participants document any anomalies, specifically focusing on character encoding issues with special Italian characters (e.g., è, à, ì, ò, ù).</w:t>
      </w:r>
    </w:p>
    <w:bookmarkEnd w:id="26"/>
    <w:bookmarkEnd w:id="27"/>
    <w:bookmarkStart w:id="28" w:name="technical-requirements"/>
    <w:p>
      <w:pPr>
        <w:pStyle w:val="Heading2"/>
      </w:pPr>
      <w:r>
        <w:t xml:space="preserve">5. Technical Requirements</w:t>
      </w:r>
    </w:p>
    <w:p>
      <w:pPr>
        <w:pStyle w:val="FirstParagraph"/>
      </w:pPr>
      <w:r>
        <w:t xml:space="preserve">To ensure the validity of the Experiment Protocol, the following technical standards must be met for the Editor in the Italy Rome environment: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Requirement</w:t>
            </w:r>
          </w:p>
        </w:tc>
        <w:tc>
          <w:tcPr/>
          <w:p>
            <w:pPr>
              <w:pStyle w:val="Compact"/>
              <w:jc w:val="left"/>
            </w:pPr>
            <w:r>
              <w:t xml:space="preserve">Specification</w:t>
            </w:r>
          </w:p>
        </w:tc>
      </w:tr>
      <w:tr>
        <w:tc>
          <w:tcPr/>
          <w:p>
            <w:pPr>
              <w:pStyle w:val="Compact"/>
              <w:jc w:val="left"/>
            </w:pPr>
            <w:r>
              <w:t xml:space="preserve">Operating System</w:t>
            </w:r>
          </w:p>
        </w:tc>
        <w:tc>
          <w:tcPr/>
          <w:p>
            <w:pPr>
              <w:pStyle w:val="Compact"/>
              <w:jc w:val="left"/>
            </w:pPr>
            <w:r>
              <w:t xml:space="preserve">Windows 10/11, macOS, or Linux (Ubuntu)</w:t>
            </w:r>
          </w:p>
        </w:tc>
      </w:tr>
      <w:tr>
        <w:tc>
          <w:tcPr/>
          <w:p>
            <w:pPr>
              <w:pStyle w:val="Compact"/>
              <w:jc w:val="left"/>
            </w:pPr>
            <w:r>
              <w:t xml:space="preserve">Language Support</w:t>
            </w:r>
          </w:p>
        </w:tc>
        <w:tc>
          <w:tcPr/>
          <w:p>
            <w:pPr>
              <w:pStyle w:val="Compact"/>
              <w:jc w:val="left"/>
            </w:pPr>
            <w:r>
              <w:t xml:space="preserve">Full Italian (IT-IT) localization for the Editor UI</w:t>
            </w:r>
          </w:p>
        </w:tc>
      </w:tr>
      <w:tr>
        <w:tc>
          <w:tcPr/>
          <w:p>
            <w:pPr>
              <w:pStyle w:val="Compact"/>
              <w:jc w:val="left"/>
            </w:pPr>
            <w:r>
              <w:t xml:space="preserve">Connectivity</w:t>
            </w:r>
          </w:p>
        </w:tc>
        <w:tc>
          <w:tcPr/>
          <w:p>
            <w:pPr>
              <w:pStyle w:val="Compact"/>
              <w:jc w:val="left"/>
            </w:pPr>
            <w:r>
              <w:t xml:space="preserve">Minimum 10 Mbps broadband (standard in Rome urban areas)</w:t>
            </w:r>
          </w:p>
        </w:tc>
      </w:tr>
      <w:tr>
        <w:tc>
          <w:tcPr/>
          <w:p>
            <w:pPr>
              <w:pStyle w:val="Compact"/>
              <w:jc w:val="left"/>
            </w:pPr>
            <w:r>
              <w:t xml:space="preserve">Data Residency</w:t>
            </w:r>
          </w:p>
        </w:tc>
        <w:tc>
          <w:tcPr/>
          <w:p>
            <w:pPr>
              <w:pStyle w:val="Compact"/>
              <w:jc w:val="left"/>
            </w:pPr>
            <w:r>
              <w:t xml:space="preserve">All data processed by the Editor must be stored on servers located within the European Union.</w:t>
            </w:r>
          </w:p>
        </w:tc>
      </w:tr>
    </w:tbl>
    <w:bookmarkEnd w:id="28"/>
    <w:bookmarkStart w:id="29" w:name="risk-management"/>
    <w:p>
      <w:pPr>
        <w:pStyle w:val="Heading2"/>
      </w:pPr>
      <w:r>
        <w:t xml:space="preserve">6. Risk Management</w:t>
      </w:r>
    </w:p>
    <w:p>
      <w:pPr>
        <w:pStyle w:val="FirstParagraph"/>
      </w:pPr>
      <w:r>
        <w:t xml:space="preserve">The Experiment Protocol identifies potential risks associated with deploying the Editor in Italy Rome:</w:t>
      </w:r>
    </w:p>
    <w:p>
      <w:pPr>
        <w:numPr>
          <w:ilvl w:val="0"/>
          <w:numId w:val="1004"/>
        </w:numPr>
        <w:pStyle w:val="Compact"/>
      </w:pPr>
      <w:r>
        <w:rPr>
          <w:bCs/>
          <w:b/>
        </w:rPr>
        <w:t xml:space="preserve">Connectivity Instability:</w:t>
      </w:r>
      <w:r>
        <w:t xml:space="preserve"> </w:t>
      </w:r>
      <w:r>
        <w:t xml:space="preserve">While Rome has good infrastructure, some historic buildings may have poor signal. The Editor must have robust offline capabilities.</w:t>
      </w:r>
    </w:p>
    <w:p>
      <w:pPr>
        <w:numPr>
          <w:ilvl w:val="0"/>
          <w:numId w:val="1004"/>
        </w:numPr>
        <w:pStyle w:val="Compact"/>
      </w:pPr>
      <w:r>
        <w:rPr>
          <w:bCs/>
          <w:b/>
        </w:rPr>
        <w:t xml:space="preserve">Cultural Resistance:</w:t>
      </w:r>
      <w:r>
        <w:t xml:space="preserve"> </w:t>
      </w:r>
      <w:r>
        <w:t xml:space="preserve">Users in Italy Rome may be resistant to changing established workflows. The protocol includes a training phase to mitigate this.</w:t>
      </w:r>
    </w:p>
    <w:p>
      <w:pPr>
        <w:numPr>
          <w:ilvl w:val="0"/>
          <w:numId w:val="1004"/>
        </w:numPr>
        <w:pStyle w:val="Compact"/>
      </w:pPr>
      <w:r>
        <w:rPr>
          <w:bCs/>
          <w:b/>
        </w:rPr>
        <w:t xml:space="preserve">Regulatory Changes:</w:t>
      </w:r>
      <w:r>
        <w:t xml:space="preserve"> </w:t>
      </w:r>
      <w:r>
        <w:t xml:space="preserve">Any updates to Italian digital laws during the experiment will require immediate protocol adjustment.</w:t>
      </w:r>
    </w:p>
    <w:bookmarkEnd w:id="29"/>
    <w:bookmarkStart w:id="30" w:name="data-analysis-and-reporting"/>
    <w:p>
      <w:pPr>
        <w:pStyle w:val="Heading2"/>
      </w:pPr>
      <w:r>
        <w:t xml:space="preserve">7. Data Analysis and Reporting</w:t>
      </w:r>
    </w:p>
    <w:p>
      <w:pPr>
        <w:pStyle w:val="FirstParagraph"/>
      </w:pPr>
      <w:r>
        <w:t xml:space="preserve">Upon completion of the four-week period, data collected from the Editor will be aggregated. The analysis will focus on:</w:t>
      </w:r>
    </w:p>
    <w:p>
      <w:pPr>
        <w:numPr>
          <w:ilvl w:val="0"/>
          <w:numId w:val="1005"/>
        </w:numPr>
        <w:pStyle w:val="Compact"/>
      </w:pPr>
      <w:r>
        <w:t xml:space="preserve">Comparing the Editor's efficiency against market-leading competitors used in Italy Rome.</w:t>
      </w:r>
    </w:p>
    <w:p>
      <w:pPr>
        <w:numPr>
          <w:ilvl w:val="0"/>
          <w:numId w:val="1005"/>
        </w:numPr>
        <w:pStyle w:val="Compact"/>
      </w:pPr>
      <w:r>
        <w:t xml:space="preserve">Assessing the satisfaction rate of Roman users regarding the Editor's aesthetic and functional design.</w:t>
      </w:r>
    </w:p>
    <w:p>
      <w:pPr>
        <w:numPr>
          <w:ilvl w:val="0"/>
          <w:numId w:val="1005"/>
        </w:numPr>
        <w:pStyle w:val="Compact"/>
      </w:pPr>
      <w:r>
        <w:t xml:space="preserve">Identifying specific bugs related to the local environment.</w:t>
      </w:r>
    </w:p>
    <w:p>
      <w:pPr>
        <w:pStyle w:val="FirstParagraph"/>
      </w:pPr>
      <w:r>
        <w:t xml:space="preserve">A final report will be generated, detailing the success of the Experiment Protocol and providing recommendations for the future deployment of the Editor across Italy.</w:t>
      </w:r>
    </w:p>
    <w:bookmarkEnd w:id="30"/>
    <w:bookmarkStart w:id="31" w:name="conclusion"/>
    <w:p>
      <w:pPr>
        <w:pStyle w:val="Heading2"/>
      </w:pPr>
      <w:r>
        <w:t xml:space="preserve">8. Conclusion</w:t>
      </w:r>
    </w:p>
    <w:p>
      <w:pPr>
        <w:pStyle w:val="FirstParagraph"/>
      </w:pPr>
      <w:r>
        <w:t xml:space="preserve">This Experiment Protocol serves as the definitive guide for testing the Editor in Italy Rome. By adhering to these strict guidelines, we ensure that the Editor is not only a technically sound application but also a culturally relevant tool for the people of Rome. The insights gained will be instrumental in refining the Editor for broader international release.</w:t>
      </w:r>
    </w:p>
    <w:bookmarkEnd w:id="31"/>
    <w:p>
      <w:pPr>
        <w:pStyle w:val="BodyText"/>
      </w:pPr>
      <w:r>
        <w:t xml:space="preserve">End of Document. This Experiment Protocol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Italy Rome</dc:title>
  <dc:creator/>
  <dc:language>en</dc:language>
  <cp:keywords/>
  <dcterms:created xsi:type="dcterms:W3CDTF">2026-10-10T06:51:52Z</dcterms:created>
  <dcterms:modified xsi:type="dcterms:W3CDTF">2026-10-10T06:51:52Z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