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Editor</w:t>
      </w:r>
      <w:r>
        <w:t xml:space="preserve"> </w:t>
      </w:r>
      <w:r>
        <w:t xml:space="preserve">Evaluation</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3aa29cf3a6cc447a35c1020f2b24b59a24761e"/>
    <w:p>
      <w:pPr>
        <w:pStyle w:val="Heading1"/>
      </w:pPr>
      <w:r>
        <w:t xml:space="preserve">Experiment Protocol: Evaluation of the Editor in Malaysia Kuala Lumpur</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Malaysia Kuala Lumpur</w:t>
      </w:r>
    </w:p>
    <w:p>
      <w:pPr>
        <w:pStyle w:val="BodyText"/>
      </w:pPr>
      <w:r>
        <w:rPr>
          <w:bCs/>
          <w:b/>
        </w:rPr>
        <w:t xml:space="preserve">Prepared by:</w:t>
      </w:r>
      <w:r>
        <w:t xml:space="preserve"> </w:t>
      </w:r>
      <w:r>
        <w:t xml:space="preserve">Research and Development Team</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usability, and reliability of the</w:t>
      </w:r>
      <w:r>
        <w:t xml:space="preserve"> </w:t>
      </w:r>
      <w:r>
        <w:t xml:space="preserve">Editor</w:t>
      </w:r>
      <w:r>
        <w:t xml:space="preserve"> </w:t>
      </w:r>
      <w:r>
        <w:t xml:space="preserve">software in the context of</w:t>
      </w:r>
      <w:r>
        <w:t xml:space="preserve"> </w:t>
      </w:r>
      <w:r>
        <w:t xml:space="preserve">Malaysia Kuala Lumpur</w:t>
      </w:r>
      <w:r>
        <w:t xml:space="preserve">. The primary objective is to assess how the Editor performs under real-world conditions specific to the region, including network infrastructure, user behavior, and environmental factors. This protocol ensures that the evaluation is systematic, reproducible, and aligned with the needs of users in Malaysia Kuala Lumpur.</w:t>
      </w:r>
    </w:p>
    <w:bookmarkEnd w:id="21"/>
    <w:bookmarkStart w:id="22" w:name="objectives"/>
    <w:p>
      <w:pPr>
        <w:pStyle w:val="Heading2"/>
      </w:pPr>
      <w:r>
        <w:t xml:space="preserve">2. Objectives</w:t>
      </w:r>
    </w:p>
    <w:p>
      <w:pPr>
        <w:pStyle w:val="FirstParagraph"/>
      </w:pPr>
      <w:r>
        <w:t xml:space="preserve">The key objectives of this experiment are:</w:t>
      </w:r>
    </w:p>
    <w:p>
      <w:pPr>
        <w:numPr>
          <w:ilvl w:val="0"/>
          <w:numId w:val="1001"/>
        </w:numPr>
        <w:pStyle w:val="Compact"/>
      </w:pPr>
      <w:r>
        <w:t xml:space="preserve">To evaluate the functionality and performance of the Editor in Malaysia Kuala Lumpur.</w:t>
      </w:r>
    </w:p>
    <w:p>
      <w:pPr>
        <w:numPr>
          <w:ilvl w:val="0"/>
          <w:numId w:val="1001"/>
        </w:numPr>
        <w:pStyle w:val="Compact"/>
      </w:pPr>
      <w:r>
        <w:t xml:space="preserve">To identify any usability issues or challenges faced by users in the region.</w:t>
      </w:r>
    </w:p>
    <w:p>
      <w:pPr>
        <w:numPr>
          <w:ilvl w:val="0"/>
          <w:numId w:val="1001"/>
        </w:numPr>
        <w:pStyle w:val="Compact"/>
      </w:pPr>
      <w:r>
        <w:t xml:space="preserve">To measure the Editor's compatibility with local hardware, software, and network conditions.</w:t>
      </w:r>
    </w:p>
    <w:p>
      <w:pPr>
        <w:numPr>
          <w:ilvl w:val="0"/>
          <w:numId w:val="1001"/>
        </w:numPr>
        <w:pStyle w:val="Compact"/>
      </w:pPr>
      <w:r>
        <w:t xml:space="preserve">To gather feedback from users in Malaysia Kuala Lumpur to improve the Editor's design and features.</w:t>
      </w:r>
    </w:p>
    <w:bookmarkEnd w:id="22"/>
    <w:bookmarkStart w:id="23" w:name="scope"/>
    <w:p>
      <w:pPr>
        <w:pStyle w:val="Heading2"/>
      </w:pPr>
      <w:r>
        <w:t xml:space="preserve">3. Scope</w:t>
      </w:r>
    </w:p>
    <w:p>
      <w:pPr>
        <w:pStyle w:val="FirstParagraph"/>
      </w:pPr>
      <w:r>
        <w:t xml:space="preserve">This Experiment Protocol applies to the evaluation of the Editor within the geographical and cultural context of Malaysia Kuala Lumpur. The scope includes:</w:t>
      </w:r>
    </w:p>
    <w:p>
      <w:pPr>
        <w:numPr>
          <w:ilvl w:val="0"/>
          <w:numId w:val="1002"/>
        </w:numPr>
        <w:pStyle w:val="Compact"/>
      </w:pPr>
      <w:r>
        <w:t xml:space="preserve">Testing the Editor on devices commonly used in Malaysia Kuala Lumpur.</w:t>
      </w:r>
    </w:p>
    <w:p>
      <w:pPr>
        <w:numPr>
          <w:ilvl w:val="0"/>
          <w:numId w:val="1002"/>
        </w:numPr>
        <w:pStyle w:val="Compact"/>
      </w:pPr>
      <w:r>
        <w:t xml:space="preserve">Evaluating the Editor's performance under typical network conditions in the region.</w:t>
      </w:r>
    </w:p>
    <w:p>
      <w:pPr>
        <w:numPr>
          <w:ilvl w:val="0"/>
          <w:numId w:val="1002"/>
        </w:numPr>
        <w:pStyle w:val="Compact"/>
      </w:pPr>
      <w:r>
        <w:t xml:space="preserve">Involving participants who represent the demographic and professional diversity of Malaysia Kuala Lumpur.</w:t>
      </w:r>
    </w:p>
    <w:bookmarkEnd w:id="23"/>
    <w:bookmarkStart w:id="28" w:name="methodology"/>
    <w:p>
      <w:pPr>
        <w:pStyle w:val="Heading2"/>
      </w:pPr>
      <w:r>
        <w:t xml:space="preserve">4. Methodology</w:t>
      </w:r>
    </w:p>
    <w:bookmarkStart w:id="24" w:name="participants"/>
    <w:p>
      <w:pPr>
        <w:pStyle w:val="Heading3"/>
      </w:pPr>
      <w:r>
        <w:t xml:space="preserve">4.1 Participants</w:t>
      </w:r>
    </w:p>
    <w:p>
      <w:pPr>
        <w:pStyle w:val="FirstParagraph"/>
      </w:pPr>
      <w:r>
        <w:t xml:space="preserve">The experiment will involve a diverse group of participants from Malaysia Kuala Lumpur. Participants will be selected based on the following criteria:</w:t>
      </w:r>
    </w:p>
    <w:p>
      <w:pPr>
        <w:numPr>
          <w:ilvl w:val="0"/>
          <w:numId w:val="1003"/>
        </w:numPr>
        <w:pStyle w:val="Compact"/>
      </w:pPr>
      <w:r>
        <w:t xml:space="preserve">Age: 18–60 years.</w:t>
      </w:r>
    </w:p>
    <w:p>
      <w:pPr>
        <w:numPr>
          <w:ilvl w:val="0"/>
          <w:numId w:val="1003"/>
        </w:numPr>
        <w:pStyle w:val="Compact"/>
      </w:pPr>
      <w:r>
        <w:t xml:space="preserve">Profession: Includes students, professionals, and freelancers.</w:t>
      </w:r>
    </w:p>
    <w:p>
      <w:pPr>
        <w:numPr>
          <w:ilvl w:val="0"/>
          <w:numId w:val="1003"/>
        </w:numPr>
        <w:pStyle w:val="Compact"/>
      </w:pPr>
      <w:r>
        <w:t xml:space="preserve">Tech proficiency: Ranges from beginner to advanced.</w:t>
      </w:r>
    </w:p>
    <w:p>
      <w:pPr>
        <w:numPr>
          <w:ilvl w:val="0"/>
          <w:numId w:val="1003"/>
        </w:numPr>
        <w:pStyle w:val="Compact"/>
      </w:pPr>
      <w:r>
        <w:t xml:space="preserve">Location: Residents of Malaysia Kuala Lumpur.</w:t>
      </w:r>
    </w:p>
    <w:p>
      <w:pPr>
        <w:pStyle w:val="FirstParagraph"/>
      </w:pPr>
      <w:r>
        <w:t xml:space="preserve">A total of 50 participants will be recruited to ensure a representative sample.</w:t>
      </w:r>
    </w:p>
    <w:bookmarkEnd w:id="24"/>
    <w:bookmarkStart w:id="25" w:name="equipment-and-environment"/>
    <w:p>
      <w:pPr>
        <w:pStyle w:val="Heading3"/>
      </w:pPr>
      <w:r>
        <w:t xml:space="preserve">4.2 Equipment and Environment</w:t>
      </w:r>
    </w:p>
    <w:p>
      <w:pPr>
        <w:pStyle w:val="FirstParagraph"/>
      </w:pPr>
      <w:r>
        <w:t xml:space="preserve">The Editor will be tested on devices commonly used in Malaysia Kuala Lumpur, including laptops, desktops, and mobile devices. The testing environment will simulate real-world conditions, such as:</w:t>
      </w:r>
    </w:p>
    <w:p>
      <w:pPr>
        <w:numPr>
          <w:ilvl w:val="0"/>
          <w:numId w:val="1004"/>
        </w:numPr>
        <w:pStyle w:val="Compact"/>
      </w:pPr>
      <w:r>
        <w:t xml:space="preserve">Internet connectivity: Using local ISPs in Malaysia Kuala Lumpur.</w:t>
      </w:r>
    </w:p>
    <w:p>
      <w:pPr>
        <w:numPr>
          <w:ilvl w:val="0"/>
          <w:numId w:val="1004"/>
        </w:numPr>
        <w:pStyle w:val="Compact"/>
      </w:pPr>
      <w:r>
        <w:t xml:space="preserve">Power supply: Accounting for occasional fluctuations in the region.</w:t>
      </w:r>
    </w:p>
    <w:p>
      <w:pPr>
        <w:numPr>
          <w:ilvl w:val="0"/>
          <w:numId w:val="1004"/>
        </w:numPr>
        <w:pStyle w:val="Compact"/>
      </w:pPr>
      <w:r>
        <w:t xml:space="preserve">Operating systems: Windows, macOS, Android, and iOS.</w:t>
      </w:r>
    </w:p>
    <w:bookmarkEnd w:id="25"/>
    <w:bookmarkStart w:id="26" w:name="tasks"/>
    <w:p>
      <w:pPr>
        <w:pStyle w:val="Heading3"/>
      </w:pPr>
      <w:r>
        <w:t xml:space="preserve">4.3 Tasks</w:t>
      </w:r>
    </w:p>
    <w:p>
      <w:pPr>
        <w:pStyle w:val="FirstParagraph"/>
      </w:pPr>
      <w:r>
        <w:t xml:space="preserve">Participants will perform a series of predefined tasks using the Editor. These tasks include:</w:t>
      </w:r>
    </w:p>
    <w:p>
      <w:pPr>
        <w:numPr>
          <w:ilvl w:val="0"/>
          <w:numId w:val="1005"/>
        </w:numPr>
        <w:pStyle w:val="Compact"/>
      </w:pPr>
      <w:r>
        <w:t xml:space="preserve">Creating and editing documents.</w:t>
      </w:r>
    </w:p>
    <w:p>
      <w:pPr>
        <w:numPr>
          <w:ilvl w:val="0"/>
          <w:numId w:val="1005"/>
        </w:numPr>
        <w:pStyle w:val="Compact"/>
      </w:pPr>
      <w:r>
        <w:t xml:space="preserve">Collaborating with other users in real-time.</w:t>
      </w:r>
    </w:p>
    <w:p>
      <w:pPr>
        <w:numPr>
          <w:ilvl w:val="0"/>
          <w:numId w:val="1005"/>
        </w:numPr>
        <w:pStyle w:val="Compact"/>
      </w:pPr>
      <w:r>
        <w:t xml:space="preserve">Uploading and downloading files.</w:t>
      </w:r>
    </w:p>
    <w:p>
      <w:pPr>
        <w:numPr>
          <w:ilvl w:val="0"/>
          <w:numId w:val="1005"/>
        </w:numPr>
        <w:pStyle w:val="Compact"/>
      </w:pPr>
      <w:r>
        <w:t xml:space="preserve">Using advanced features such as version control and formatting tools.</w:t>
      </w:r>
    </w:p>
    <w:bookmarkEnd w:id="26"/>
    <w:bookmarkStart w:id="27" w:name="data-collection"/>
    <w:p>
      <w:pPr>
        <w:pStyle w:val="Heading3"/>
      </w:pPr>
      <w:r>
        <w:t xml:space="preserve">4.4 Data Collection</w:t>
      </w:r>
    </w:p>
    <w:p>
      <w:pPr>
        <w:pStyle w:val="FirstParagraph"/>
      </w:pPr>
      <w:r>
        <w:t xml:space="preserve">Data will be collected through the following methods:</w:t>
      </w:r>
    </w:p>
    <w:p>
      <w:pPr>
        <w:numPr>
          <w:ilvl w:val="0"/>
          <w:numId w:val="1006"/>
        </w:numPr>
        <w:pStyle w:val="Compact"/>
      </w:pPr>
      <w:r>
        <w:t xml:space="preserve">Performance metrics: Response time, error rates, and resource usage.</w:t>
      </w:r>
    </w:p>
    <w:p>
      <w:pPr>
        <w:numPr>
          <w:ilvl w:val="0"/>
          <w:numId w:val="1006"/>
        </w:numPr>
        <w:pStyle w:val="Compact"/>
      </w:pPr>
      <w:r>
        <w:t xml:space="preserve">User feedback: Surveys and interviews to gather qualitative insights.</w:t>
      </w:r>
    </w:p>
    <w:p>
      <w:pPr>
        <w:numPr>
          <w:ilvl w:val="0"/>
          <w:numId w:val="1006"/>
        </w:numPr>
        <w:pStyle w:val="Compact"/>
      </w:pPr>
      <w:r>
        <w:t xml:space="preserve">Observation: Monitoring participants as they interact with the Editor.</w:t>
      </w:r>
    </w:p>
    <w:bookmarkEnd w:id="27"/>
    <w:bookmarkEnd w:id="28"/>
    <w:bookmarkStart w:id="29"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Recruit participants, set up equipment, and finalize tasks.</w:t>
            </w:r>
          </w:p>
        </w:tc>
      </w:tr>
      <w:tr>
        <w:tc>
          <w:tcPr/>
          <w:p>
            <w:pPr>
              <w:pStyle w:val="Compact"/>
              <w:jc w:val="left"/>
            </w:pPr>
            <w:r>
              <w:t xml:space="preserve">Testing</w:t>
            </w:r>
          </w:p>
        </w:tc>
        <w:tc>
          <w:tcPr/>
          <w:p>
            <w:pPr>
              <w:pStyle w:val="Compact"/>
              <w:jc w:val="left"/>
            </w:pPr>
            <w:r>
              <w:t xml:space="preserve">4 weeks</w:t>
            </w:r>
          </w:p>
        </w:tc>
        <w:tc>
          <w:tcPr/>
          <w:p>
            <w:pPr>
              <w:pStyle w:val="Compact"/>
              <w:jc w:val="left"/>
            </w:pPr>
            <w:r>
              <w:t xml:space="preserve">Conduct experiments and collect data.</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Analyze data and generate reports.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Prepare and present findings.</w:t>
            </w:r>
          </w:p>
        </w:tc>
      </w:tr>
    </w:tbl>
    <w:bookmarkEnd w:id="29"/>
    <w:bookmarkStart w:id="30" w:name="ethical-considerations"/>
    <w:p>
      <w:pPr>
        <w:pStyle w:val="Heading2"/>
      </w:pPr>
      <w:r>
        <w:t xml:space="preserve">6. Ethical Considerations</w:t>
      </w:r>
    </w:p>
    <w:p>
      <w:pPr>
        <w:pStyle w:val="FirstParagraph"/>
      </w:pPr>
      <w:r>
        <w:t xml:space="preserve">This Experiment Protocol adheres to ethical guidelines for research involving human participants. Key considerations include:</w:t>
      </w:r>
    </w:p>
    <w:p>
      <w:pPr>
        <w:numPr>
          <w:ilvl w:val="0"/>
          <w:numId w:val="1007"/>
        </w:numPr>
        <w:pStyle w:val="Compact"/>
      </w:pPr>
      <w:r>
        <w:t xml:space="preserve">Informed consent: Participants will be fully informed about the purpose and procedures of the experiment.</w:t>
      </w:r>
    </w:p>
    <w:p>
      <w:pPr>
        <w:numPr>
          <w:ilvl w:val="0"/>
          <w:numId w:val="1007"/>
        </w:numPr>
        <w:pStyle w:val="Compact"/>
      </w:pPr>
      <w:r>
        <w:t xml:space="preserve">Confidentiality: All data collected will be anonymized and stored securely.</w:t>
      </w:r>
    </w:p>
    <w:p>
      <w:pPr>
        <w:numPr>
          <w:ilvl w:val="0"/>
          <w:numId w:val="1007"/>
        </w:numPr>
        <w:pStyle w:val="Compact"/>
      </w:pPr>
      <w:r>
        <w:t xml:space="preserve">Voluntary participation: Participants can withdraw from the experiment at any time without penalty.</w:t>
      </w:r>
    </w:p>
    <w:bookmarkEnd w:id="30"/>
    <w:bookmarkStart w:id="31" w:name="expected-outcomes"/>
    <w:p>
      <w:pPr>
        <w:pStyle w:val="Heading2"/>
      </w:pPr>
      <w:r>
        <w:t xml:space="preserve">7. Expected Outcomes</w:t>
      </w:r>
    </w:p>
    <w:p>
      <w:pPr>
        <w:pStyle w:val="FirstParagraph"/>
      </w:pPr>
      <w:r>
        <w:t xml:space="preserve">The expected outcomes of this experiment include:</w:t>
      </w:r>
    </w:p>
    <w:p>
      <w:pPr>
        <w:numPr>
          <w:ilvl w:val="0"/>
          <w:numId w:val="1008"/>
        </w:numPr>
        <w:pStyle w:val="Compact"/>
      </w:pPr>
      <w:r>
        <w:t xml:space="preserve">A comprehensive understanding of the Editor's performance in Malaysia Kuala Lumpur.</w:t>
      </w:r>
    </w:p>
    <w:p>
      <w:pPr>
        <w:numPr>
          <w:ilvl w:val="0"/>
          <w:numId w:val="1008"/>
        </w:numPr>
        <w:pStyle w:val="Compact"/>
      </w:pPr>
      <w:r>
        <w:t xml:space="preserve">Identification of areas for improvement in the Editor's design and functionality.</w:t>
      </w:r>
    </w:p>
    <w:p>
      <w:pPr>
        <w:numPr>
          <w:ilvl w:val="0"/>
          <w:numId w:val="1008"/>
        </w:numPr>
        <w:pStyle w:val="Compact"/>
      </w:pPr>
      <w:r>
        <w:t xml:space="preserve">Recommendations for optimizing the Editor for users in the region.</w:t>
      </w:r>
    </w:p>
    <w:bookmarkEnd w:id="31"/>
    <w:bookmarkStart w:id="32" w:name="conclusion"/>
    <w:p>
      <w:pPr>
        <w:pStyle w:val="Heading2"/>
      </w:pPr>
      <w:r>
        <w:t xml:space="preserve">8. Conclusion</w:t>
      </w:r>
    </w:p>
    <w:p>
      <w:pPr>
        <w:pStyle w:val="FirstParagraph"/>
      </w:pPr>
      <w:r>
        <w:t xml:space="preserve">This Experiment Protocol provides a structured approach to evaluating the Editor in Malaysia Kuala Lumpur. By following this protocol, we aim to ensure that the Editor meets the needs of users in the region and performs reliably under local conditions. The findings from this experiment will contribute to the continuous improvement of the Editor and its alignment with the expectations of users in Malaysia Kuala Lumpur.</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Editor Evaluation in Malaysia Kuala Lumpur</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