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Editor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212ffefd2326858e2d04806551690bc3748a0e3"/>
    <w:p>
      <w:pPr>
        <w:pStyle w:val="Heading1"/>
      </w:pPr>
      <w:r>
        <w:t xml:space="preserve">Experiment Protocol: Evaluation of the Editor in Myanmar Yangon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Performance and Usability Assessment of the Editor Application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methodology for testing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, a software application designed for content creation and management, within the specific operational context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primary objective is to evaluate the Editor's functionality, performance, and user experience under real-world conditions prevalent in Yangon, including network variability, hardware diversity, and linguistic requirements.</w:t>
      </w:r>
    </w:p>
    <w:p>
      <w:pPr>
        <w:pStyle w:val="BodyText"/>
      </w:pPr>
      <w:r>
        <w:t xml:space="preserve">Yangon, as the commercial hub of Myanmar, presents a unique testing environment characterized by fluctuating internet connectivity, a mix of modern and legacy computing devices, and a multilingual user base. This protocol ensures that the Editor is robust, accessible, and effective for users in this region.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Experiment Protocol aims to achieve the following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Evaluation:</w:t>
      </w:r>
      <w:r>
        <w:t xml:space="preserve"> </w:t>
      </w:r>
      <w:r>
        <w:t xml:space="preserve">Assess the Editor's loading times, responsiveness, and stability under typical Yangon network conditions (including low bandwidth and high latency).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Usability Testing:</w:t>
      </w:r>
      <w:r>
        <w:t xml:space="preserve"> </w:t>
      </w:r>
      <w:r>
        <w:t xml:space="preserve">Determine the ease of use of the Editor for local users, focusing on interface clarity, navigation, and feature discoverability.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Compatibility:</w:t>
      </w:r>
      <w:r>
        <w:t xml:space="preserve"> </w:t>
      </w:r>
      <w:r>
        <w:t xml:space="preserve">Verify the Editor's support for Myanmar script (Burmese) and English, including proper rendering, input methods, and text alignment.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Compatibility:</w:t>
      </w:r>
      <w:r>
        <w:t xml:space="preserve"> </w:t>
      </w:r>
      <w:r>
        <w:t xml:space="preserve">Test the Editor across a range of devices commonly used in Yangon, including low-end laptops, desktops, and mobile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Satisfaction:</w:t>
      </w:r>
      <w:r>
        <w:t xml:space="preserve"> </w:t>
      </w:r>
      <w:r>
        <w:t xml:space="preserve">Gather qualitative feedback from participants regarding their overall experience with the Editor.</w:t>
      </w:r>
    </w:p>
    <w:bookmarkEnd w:id="22"/>
    <w:bookmarkStart w:id="23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 Experiment Protocol covers the testing of the Editor in Yangon, Myanmar. It includes:</w:t>
      </w:r>
    </w:p>
    <w:p>
      <w:pPr>
        <w:numPr>
          <w:ilvl w:val="0"/>
          <w:numId w:val="1002"/>
        </w:numPr>
        <w:pStyle w:val="Compact"/>
      </w:pPr>
      <w:r>
        <w:t xml:space="preserve">Functional testing of core features (text editing, formatting, media insertion, saving, and exporting).</w:t>
      </w:r>
    </w:p>
    <w:p>
      <w:pPr>
        <w:numPr>
          <w:ilvl w:val="0"/>
          <w:numId w:val="1002"/>
        </w:numPr>
        <w:pStyle w:val="Compact"/>
      </w:pPr>
      <w:r>
        <w:t xml:space="preserve">Performance testing under simulated and real-world network conditions.</w:t>
      </w:r>
    </w:p>
    <w:p>
      <w:pPr>
        <w:numPr>
          <w:ilvl w:val="0"/>
          <w:numId w:val="1002"/>
        </w:numPr>
        <w:pStyle w:val="Compact"/>
      </w:pPr>
      <w:r>
        <w:t xml:space="preserve">Usability testing with a diverse group of participants.</w:t>
      </w:r>
    </w:p>
    <w:p>
      <w:pPr>
        <w:numPr>
          <w:ilvl w:val="0"/>
          <w:numId w:val="1002"/>
        </w:numPr>
        <w:pStyle w:val="Compact"/>
      </w:pPr>
      <w:r>
        <w:t xml:space="preserve">Compatibility testing across operating systems (Windows, macOS, Android, iOS) and browsers (Chrome, Firefox, Edge).</w:t>
      </w:r>
    </w:p>
    <w:p>
      <w:pPr>
        <w:pStyle w:val="FirstParagraph"/>
      </w:pPr>
      <w:r>
        <w:t xml:space="preserve">The protocol does not cover backend server infrastructure testing, security penetration testing, or long-term reliability studies beyond the experimental period.</w:t>
      </w:r>
    </w:p>
    <w:bookmarkEnd w:id="23"/>
    <w:bookmarkStart w:id="28" w:name="methodology"/>
    <w:p>
      <w:pPr>
        <w:pStyle w:val="Heading2"/>
      </w:pPr>
      <w:r>
        <w:t xml:space="preserve">4. Methodology</w:t>
      </w:r>
    </w:p>
    <w:bookmarkStart w:id="24" w:name="participant-recruitment"/>
    <w:p>
      <w:pPr>
        <w:pStyle w:val="Heading3"/>
      </w:pPr>
      <w:r>
        <w:t xml:space="preserve">4.1 Participant Recruitment</w:t>
      </w:r>
    </w:p>
    <w:p>
      <w:pPr>
        <w:pStyle w:val="FirstParagraph"/>
      </w:pPr>
      <w:r>
        <w:t xml:space="preserve">Participants will be recruited from various sectors in Yangon, including education, journalism, business, and freelance content creation. A total of 30 participants will be selected, ensuring diversity in age, technical proficiency, and device usage.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Criteria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18-60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Language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Fluent in Burmese and/or English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Proficiency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Mixed (beginner to advanced)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Device Ownership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Must own a computer or smartphone</w:t>
            </w:r>
          </w:p>
        </w:tc>
      </w:tr>
    </w:tbl>
    <w:bookmarkEnd w:id="24"/>
    <w:bookmarkStart w:id="25" w:name="testing-environment"/>
    <w:p>
      <w:pPr>
        <w:pStyle w:val="Heading3"/>
      </w:pPr>
      <w:r>
        <w:t xml:space="preserve">4.2 Testing Environment</w:t>
      </w:r>
    </w:p>
    <w:p>
      <w:pPr>
        <w:pStyle w:val="FirstParagraph"/>
      </w:pPr>
      <w:r>
        <w:t xml:space="preserve">Testing will be conducted in three types of environments in Yangon: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Controlled Lab Setting:</w:t>
      </w:r>
      <w:r>
        <w:t xml:space="preserve"> </w:t>
      </w:r>
      <w:r>
        <w:t xml:space="preserve">A dedicated testing facility with stable internet and standardized hardware.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Real-World Office Settings:</w:t>
      </w:r>
      <w:r>
        <w:t xml:space="preserve"> </w:t>
      </w:r>
      <w:r>
        <w:t xml:space="preserve">Participants' workplaces with typical office network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Home Settings:</w:t>
      </w:r>
      <w:r>
        <w:t xml:space="preserve"> </w:t>
      </w:r>
      <w:r>
        <w:t xml:space="preserve">Participants' homes with varying internet speeds and hardware configurations.</w:t>
      </w:r>
    </w:p>
    <w:bookmarkEnd w:id="25"/>
    <w:bookmarkStart w:id="26" w:name="experimental-tasks"/>
    <w:p>
      <w:pPr>
        <w:pStyle w:val="Heading3"/>
      </w:pPr>
      <w:r>
        <w:t xml:space="preserve">4.3 Experimental Tasks</w:t>
      </w:r>
    </w:p>
    <w:p>
      <w:pPr>
        <w:pStyle w:val="FirstParagraph"/>
      </w:pPr>
      <w:r>
        <w:t xml:space="preserve">Participants will be asked to perform a series of tasks using the Editor, including:</w:t>
      </w:r>
    </w:p>
    <w:p>
      <w:pPr>
        <w:numPr>
          <w:ilvl w:val="0"/>
          <w:numId w:val="1004"/>
        </w:numPr>
        <w:pStyle w:val="Compact"/>
      </w:pPr>
      <w:r>
        <w:t xml:space="preserve">Creating a new document with Burmese and English text.</w:t>
      </w:r>
    </w:p>
    <w:p>
      <w:pPr>
        <w:numPr>
          <w:ilvl w:val="0"/>
          <w:numId w:val="1004"/>
        </w:numPr>
        <w:pStyle w:val="Compact"/>
      </w:pPr>
      <w:r>
        <w:t xml:space="preserve">Applying formatting (bold, italic, underline, headings, lists).</w:t>
      </w:r>
    </w:p>
    <w:p>
      <w:pPr>
        <w:numPr>
          <w:ilvl w:val="0"/>
          <w:numId w:val="1004"/>
        </w:numPr>
        <w:pStyle w:val="Compact"/>
      </w:pPr>
      <w:r>
        <w:t xml:space="preserve">Inserting and resizing images.</w:t>
      </w:r>
    </w:p>
    <w:p>
      <w:pPr>
        <w:numPr>
          <w:ilvl w:val="0"/>
          <w:numId w:val="1004"/>
        </w:numPr>
        <w:pStyle w:val="Compact"/>
      </w:pPr>
      <w:r>
        <w:t xml:space="preserve">Saving the document locally and to cloud storage.</w:t>
      </w:r>
    </w:p>
    <w:p>
      <w:pPr>
        <w:numPr>
          <w:ilvl w:val="0"/>
          <w:numId w:val="1004"/>
        </w:numPr>
        <w:pStyle w:val="Compact"/>
      </w:pPr>
      <w:r>
        <w:t xml:space="preserve">Exporting the document in PDF and DOCX formats.</w:t>
      </w:r>
    </w:p>
    <w:p>
      <w:pPr>
        <w:numPr>
          <w:ilvl w:val="0"/>
          <w:numId w:val="1004"/>
        </w:numPr>
        <w:pStyle w:val="Compact"/>
      </w:pPr>
      <w:r>
        <w:t xml:space="preserve">Collaborating with another user in real-time (if applicable).</w:t>
      </w:r>
    </w:p>
    <w:bookmarkEnd w:id="26"/>
    <w:bookmarkStart w:id="27" w:name="data-collection"/>
    <w:p>
      <w:pPr>
        <w:pStyle w:val="Heading3"/>
      </w:pPr>
      <w:r>
        <w:t xml:space="preserve">4.4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Performance Metrics:</w:t>
      </w:r>
      <w:r>
        <w:t xml:space="preserve"> </w:t>
      </w:r>
      <w:r>
        <w:t xml:space="preserve">Automated logging of load times, response times, and error rates.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Usability Surveys:</w:t>
      </w:r>
      <w:r>
        <w:t xml:space="preserve"> </w:t>
      </w:r>
      <w:r>
        <w:t xml:space="preserve">Post-task questionnaires using the System Usability Scale (SUS).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Semi-structured interviews to gather qualitative feedback.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Observation:</w:t>
      </w:r>
      <w:r>
        <w:t xml:space="preserve"> </w:t>
      </w:r>
      <w:r>
        <w:t xml:space="preserve">Researchers will observe participants during tasks to note difficulties and behaviors.</w:t>
      </w:r>
    </w:p>
    <w:bookmarkEnd w:id="27"/>
    <w:bookmarkEnd w:id="28"/>
    <w:bookmarkStart w:id="29" w:name="timeline"/>
    <w:p>
      <w:pPr>
        <w:pStyle w:val="Heading2"/>
      </w:pPr>
      <w:r>
        <w:t xml:space="preserve">5.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environment setup, protocol finalization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Task execution, data collection, observation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analysis, report drafting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report submission, recommendations</w:t>
            </w:r>
          </w:p>
        </w:tc>
      </w:tr>
    </w:tbl>
    <w:bookmarkEnd w:id="29"/>
    <w:bookmarkStart w:id="30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This Experiment Protocol adheres to ethical guidelines for human subject research: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will provide written consent after being informed of the study's purpose, procedures, risks, and benefits.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Personal data and responses will be anonymized and stored securely.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Voluntary Participation:</w:t>
      </w:r>
      <w:r>
        <w:t xml:space="preserve"> </w:t>
      </w:r>
      <w:r>
        <w:t xml:space="preserve">Participants may withdraw at any time without penalty.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The protocol respects local customs and practices in Yangon.</w:t>
      </w:r>
    </w:p>
    <w:bookmarkEnd w:id="30"/>
    <w:bookmarkStart w:id="31" w:name="risk-management"/>
    <w:p>
      <w:pPr>
        <w:pStyle w:val="Heading2"/>
      </w:pPr>
      <w:r>
        <w:t xml:space="preserve">7. Risk Management</w:t>
      </w:r>
    </w:p>
    <w:p>
      <w:pPr>
        <w:pStyle w:val="FirstParagraph"/>
      </w:pPr>
      <w:r>
        <w:t xml:space="preserve">Potential risks and mitigation strategies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Network Instability:</w:t>
      </w:r>
      <w:r>
        <w:t xml:space="preserve"> </w:t>
      </w:r>
      <w:r>
        <w:t xml:space="preserve">Use offline modes and local backups to ensure data integrity.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Hardware Failures:</w:t>
      </w:r>
      <w:r>
        <w:t xml:space="preserve"> </w:t>
      </w:r>
      <w:r>
        <w:t xml:space="preserve">Provide backup devices for participants experiencing technical issues.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Participant Dropouts:</w:t>
      </w:r>
      <w:r>
        <w:t xml:space="preserve"> </w:t>
      </w:r>
      <w:r>
        <w:t xml:space="preserve">Recruit additional participants to maintain sample size.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Loss:</w:t>
      </w:r>
      <w:r>
        <w:t xml:space="preserve"> </w:t>
      </w:r>
      <w:r>
        <w:t xml:space="preserve">Implement regular data backups and version control.</w:t>
      </w:r>
    </w:p>
    <w:bookmarkEnd w:id="31"/>
    <w:bookmarkStart w:id="32" w:name="deliverables"/>
    <w:p>
      <w:pPr>
        <w:pStyle w:val="Heading2"/>
      </w:pPr>
      <w:r>
        <w:t xml:space="preserve">8. Deliverables</w:t>
      </w:r>
    </w:p>
    <w:p>
      <w:pPr>
        <w:pStyle w:val="FirstParagraph"/>
      </w:pPr>
      <w:r>
        <w:t xml:space="preserve">The following deliverables will be produced as part of this Experiment Protocol:</w:t>
      </w:r>
    </w:p>
    <w:p>
      <w:pPr>
        <w:numPr>
          <w:ilvl w:val="0"/>
          <w:numId w:val="1008"/>
        </w:numPr>
        <w:pStyle w:val="Compact"/>
      </w:pPr>
      <w:r>
        <w:t xml:space="preserve">Detailed performance metrics report.</w:t>
      </w:r>
    </w:p>
    <w:p>
      <w:pPr>
        <w:numPr>
          <w:ilvl w:val="0"/>
          <w:numId w:val="1008"/>
        </w:numPr>
        <w:pStyle w:val="Compact"/>
      </w:pPr>
      <w:r>
        <w:t xml:space="preserve">Usability assessment report with SUS scores.</w:t>
      </w:r>
    </w:p>
    <w:p>
      <w:pPr>
        <w:numPr>
          <w:ilvl w:val="0"/>
          <w:numId w:val="1008"/>
        </w:numPr>
        <w:pStyle w:val="Compact"/>
      </w:pPr>
      <w:r>
        <w:t xml:space="preserve">Qualitative analysis of participant feedback.</w:t>
      </w:r>
    </w:p>
    <w:p>
      <w:pPr>
        <w:numPr>
          <w:ilvl w:val="0"/>
          <w:numId w:val="1008"/>
        </w:numPr>
        <w:pStyle w:val="Compact"/>
      </w:pPr>
      <w:r>
        <w:t xml:space="preserve">Recommendations for improving the Editor for the Yangon market.</w:t>
      </w:r>
    </w:p>
    <w:p>
      <w:pPr>
        <w:numPr>
          <w:ilvl w:val="0"/>
          <w:numId w:val="1008"/>
        </w:numPr>
        <w:pStyle w:val="Compact"/>
      </w:pPr>
      <w:r>
        <w:t xml:space="preserve">Final presentation to stakeholders.</w:t>
      </w:r>
    </w:p>
    <w:bookmarkEnd w:id="32"/>
    <w:bookmarkStart w:id="33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Experiment Protocol provides a comprehensive framework for evaluating the Editor in Myanmar Yangon. By addressing the unique challenges and opportunities of this environment, the study aims to ensure that the Editor is a reliable, user-friendly, and culturally appropriate tool for content creation in Yangon. The findings will inform future development and deployment strategies, ultimately enhancing the Editor's effectiveness for users in Myanmar and similar regions.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Editor Deployment in Myanmar Yangon</dc:title>
  <dc:creator/>
  <dc:language>en</dc:language>
  <cp:keywords/>
  <dcterms:created xsi:type="dcterms:W3CDTF">2026-10-10T01:02:56Z</dcterms:created>
  <dcterms:modified xsi:type="dcterms:W3CDTF">2026-10-10T01:02:56Z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