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Nigeria</w:t>
      </w:r>
      <w:r>
        <w:t xml:space="preserve"> </w:t>
      </w:r>
      <w:r>
        <w:t xml:space="preserve">Abuja</w:t>
      </w:r>
    </w:p>
    <w:bookmarkStart w:id="20" w:name="Xf91387e58bcdd64714f756ca72c4aa51c920b17"/>
    <w:p>
      <w:pPr>
        <w:pStyle w:val="Heading1"/>
      </w:pPr>
      <w:r>
        <w:t xml:space="preserve">Experiment Protocol: Deployment and Evaluation of the "Editor" System in Nigeria Abuja</w:t>
      </w:r>
    </w:p>
    <w:p>
      <w:pPr>
        <w:pStyle w:val="FirstParagraph"/>
      </w:pPr>
      <w:r>
        <w:rPr>
          <w:bCs/>
          <w:b/>
        </w:rPr>
        <w:t xml:space="preserve">Document ID:</w:t>
      </w:r>
      <w:r>
        <w:t xml:space="preserve"> </w:t>
      </w:r>
      <w:r>
        <w:t xml:space="preserve">EXP-ABJ-2024-001</w:t>
      </w:r>
      <w:r>
        <w:br/>
      </w:r>
      <w:r>
        <w:rPr>
          <w:bCs/>
          <w:b/>
        </w:rPr>
        <w:t xml:space="preserve">Date:</w:t>
      </w:r>
      <w:r>
        <w:t xml:space="preserve"> </w:t>
      </w:r>
      <w:r>
        <w:t xml:space="preserve">October 26, 2024</w:t>
      </w:r>
      <w:r>
        <w:br/>
      </w:r>
      <w:r>
        <w:rPr>
          <w:bCs/>
          <w:b/>
        </w:rPr>
        <w:t xml:space="preserve">Location:</w:t>
      </w:r>
      <w:r>
        <w:t xml:space="preserve"> </w:t>
      </w:r>
      <w:r>
        <w:t xml:space="preserve">Abuja, Federal Capital Territory, Nigeria</w:t>
      </w:r>
      <w:r>
        <w:br/>
      </w:r>
      <w:r>
        <w:rPr>
          <w:bCs/>
          <w:b/>
        </w:rPr>
        <w:t xml:space="preserve">Subject:</w:t>
      </w:r>
      <w:r>
        <w:t xml:space="preserve"> </w:t>
      </w:r>
      <w:r>
        <w:t xml:space="preserve">Performance, Usability, and Infrastructure Resilience of the Editor Application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procedures, and evaluation criteria for the deployment of the</w:t>
      </w:r>
      <w:r>
        <w:t xml:space="preserve"> </w:t>
      </w:r>
      <w:r>
        <w:rPr>
          <w:bCs/>
          <w:b/>
        </w:rPr>
        <w:t xml:space="preserve">Editor</w:t>
      </w:r>
      <w:r>
        <w:t xml:space="preserve"> </w:t>
      </w:r>
      <w:r>
        <w:t xml:space="preserve">software application within the specific operational context of</w:t>
      </w:r>
      <w:r>
        <w:t xml:space="preserve"> </w:t>
      </w:r>
      <w:r>
        <w:rPr>
          <w:bCs/>
          <w:b/>
        </w:rPr>
        <w:t xml:space="preserve">Nigeria Abuja</w:t>
      </w:r>
      <w:r>
        <w:t xml:space="preserve">. The Editor is a sophisticated content management and data processing tool designed to streamline information workflows. However, its efficacy is contingent upon its ability to function within diverse technological environments.</w:t>
      </w:r>
    </w:p>
    <w:p>
      <w:pPr>
        <w:pStyle w:val="BodyText"/>
      </w:pPr>
      <w:r>
        <w:t xml:space="preserve">Abuja, as the political and administrative capital of Nigeria, presents a unique testing ground. The city is characterized by a mix of high-end corporate infrastructure and variable connectivity conditions. Furthermore, the local user base possesses distinct linguistic and cultural nuances. This experiment aims to validate whether the Editor can maintain high performance, data integrity, and user satisfaction under these specific regional conditions.</w:t>
      </w:r>
    </w:p>
    <w:bookmarkEnd w:id="21"/>
    <w:bookmarkStart w:id="22" w:name="objectives"/>
    <w:p>
      <w:pPr>
        <w:pStyle w:val="Heading2"/>
      </w:pPr>
      <w:r>
        <w:t xml:space="preserve">2. Objectives</w:t>
      </w:r>
    </w:p>
    <w:p>
      <w:pPr>
        <w:pStyle w:val="FirstParagraph"/>
      </w:pPr>
      <w:r>
        <w:t xml:space="preserve">The primary objectives of this experiment are to assess the Editor's robustness in the Abuja ecosystem. Specifically, the protocol seeks to:</w:t>
      </w:r>
    </w:p>
    <w:p>
      <w:pPr>
        <w:numPr>
          <w:ilvl w:val="0"/>
          <w:numId w:val="1001"/>
        </w:numPr>
        <w:pStyle w:val="Compact"/>
      </w:pPr>
      <w:r>
        <w:rPr>
          <w:bCs/>
          <w:b/>
        </w:rPr>
        <w:t xml:space="preserve">Assess Connectivity Resilience:</w:t>
      </w:r>
      <w:r>
        <w:t xml:space="preserve"> </w:t>
      </w:r>
      <w:r>
        <w:t xml:space="preserve">Determine how the Editor handles intermittent internet connectivity common in parts of Abuja, ensuring offline capabilities function seamlessly.</w:t>
      </w:r>
    </w:p>
    <w:p>
      <w:pPr>
        <w:numPr>
          <w:ilvl w:val="0"/>
          <w:numId w:val="1001"/>
        </w:numPr>
        <w:pStyle w:val="Compact"/>
      </w:pPr>
      <w:r>
        <w:rPr>
          <w:bCs/>
          <w:b/>
        </w:rPr>
        <w:t xml:space="preserve">Evaluate Localization:</w:t>
      </w:r>
      <w:r>
        <w:t xml:space="preserve"> </w:t>
      </w:r>
      <w:r>
        <w:t xml:space="preserve">Test the Editor's interface and language processing capabilities against Nigerian English dialects and local administrative terminology used in Abuja.</w:t>
      </w:r>
    </w:p>
    <w:p>
      <w:pPr>
        <w:numPr>
          <w:ilvl w:val="0"/>
          <w:numId w:val="1001"/>
        </w:numPr>
        <w:pStyle w:val="Compact"/>
      </w:pPr>
      <w:r>
        <w:rPr>
          <w:bCs/>
          <w:b/>
        </w:rPr>
        <w:t xml:space="preserve">Measure Performance:</w:t>
      </w:r>
      <w:r>
        <w:t xml:space="preserve"> </w:t>
      </w:r>
      <w:r>
        <w:t xml:space="preserve">Analyze load times and processing speeds on hardware configurations typical of Nigerian public and private sector offices.</w:t>
      </w:r>
    </w:p>
    <w:p>
      <w:pPr>
        <w:numPr>
          <w:ilvl w:val="0"/>
          <w:numId w:val="1001"/>
        </w:numPr>
        <w:pStyle w:val="Compact"/>
      </w:pPr>
      <w:r>
        <w:rPr>
          <w:bCs/>
          <w:b/>
        </w:rPr>
        <w:t xml:space="preserve">Ensure Data Security:</w:t>
      </w:r>
      <w:r>
        <w:t xml:space="preserve"> </w:t>
      </w:r>
      <w:r>
        <w:t xml:space="preserve">Verify that data transmission and storage comply with the Nigeria Data Protection Regulation (NDPR) while operating within local server nodes.</w:t>
      </w:r>
    </w:p>
    <w:bookmarkEnd w:id="22"/>
    <w:bookmarkStart w:id="23" w:name="scope-and-environment"/>
    <w:p>
      <w:pPr>
        <w:pStyle w:val="Heading2"/>
      </w:pPr>
      <w:r>
        <w:t xml:space="preserve">3. Scope and Environment</w:t>
      </w:r>
    </w:p>
    <w:p>
      <w:pPr>
        <w:pStyle w:val="FirstParagraph"/>
      </w:pPr>
      <w:r>
        <w:t xml:space="preserve">The experiment will be conducted across three distinct zones within Abuja to ensure a representative sample of the city's infrastructure:</w:t>
      </w:r>
    </w:p>
    <w:p>
      <w:pPr>
        <w:numPr>
          <w:ilvl w:val="0"/>
          <w:numId w:val="1002"/>
        </w:numPr>
        <w:pStyle w:val="Compact"/>
      </w:pPr>
      <w:r>
        <w:rPr>
          <w:bCs/>
          <w:b/>
        </w:rPr>
        <w:t xml:space="preserve">Zone A (Central Business District):</w:t>
      </w:r>
      <w:r>
        <w:t xml:space="preserve"> </w:t>
      </w:r>
      <w:r>
        <w:t xml:space="preserve">High-speed fiber connectivity, modern hardware. Represents premium corporate usage.</w:t>
      </w:r>
    </w:p>
    <w:p>
      <w:pPr>
        <w:numPr>
          <w:ilvl w:val="0"/>
          <w:numId w:val="1002"/>
        </w:numPr>
        <w:pStyle w:val="Compact"/>
      </w:pPr>
      <w:r>
        <w:rPr>
          <w:bCs/>
          <w:b/>
        </w:rPr>
        <w:t xml:space="preserve">Zone B (Government Administrative Areas):</w:t>
      </w:r>
      <w:r>
        <w:t xml:space="preserve"> </w:t>
      </w:r>
      <w:r>
        <w:t xml:space="preserve">Moderate connectivity, legacy hardware. Represents public sector usage.</w:t>
      </w:r>
    </w:p>
    <w:p>
      <w:pPr>
        <w:numPr>
          <w:ilvl w:val="0"/>
          <w:numId w:val="1002"/>
        </w:numPr>
        <w:pStyle w:val="Compact"/>
      </w:pPr>
      <w:r>
        <w:rPr>
          <w:bCs/>
          <w:b/>
        </w:rPr>
        <w:t xml:space="preserve">Zone C (Residential/Outskirts):</w:t>
      </w:r>
      <w:r>
        <w:t xml:space="preserve"> </w:t>
      </w:r>
      <w:r>
        <w:t xml:space="preserve">Variable mobile data connectivity, consumer-grade devices. Represents remote or hybrid work scenarios.</w:t>
      </w:r>
    </w:p>
    <w:p>
      <w:pPr>
        <w:pStyle w:val="FirstParagraph"/>
      </w:pPr>
      <w:r>
        <w:t xml:space="preserve">The</w:t>
      </w:r>
      <w:r>
        <w:t xml:space="preserve"> </w:t>
      </w:r>
      <w:r>
        <w:rPr>
          <w:bCs/>
          <w:b/>
        </w:rPr>
        <w:t xml:space="preserve">Editor</w:t>
      </w:r>
      <w:r>
        <w:t xml:space="preserve"> </w:t>
      </w:r>
      <w:r>
        <w:t xml:space="preserve">will be deployed in a sandboxed environment to prevent interference with live production data. All participants will be briefed on the experimental nature of the software.</w:t>
      </w:r>
    </w:p>
    <w:bookmarkEnd w:id="23"/>
    <w:bookmarkStart w:id="26"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We will recruit 60 participants from various professional backgrounds in Abuja, including civil servants, journalists, and IT professionals. Participants must be fluent in English and familiar with standard digital office tools.</w:t>
      </w:r>
    </w:p>
    <w:bookmarkEnd w:id="24"/>
    <w:bookmarkStart w:id="25" w:name="experimental-phases"/>
    <w:p>
      <w:pPr>
        <w:pStyle w:val="Heading3"/>
      </w:pPr>
      <w:r>
        <w:t xml:space="preserve">4.2 Experimental Phases</w:t>
      </w:r>
    </w:p>
    <w:p>
      <w:pPr>
        <w:pStyle w:val="FirstParagraph"/>
      </w:pPr>
      <w:r>
        <w:t xml:space="preserve">The experiment will proceed in three phases over a period of four weeks:</w:t>
      </w:r>
    </w:p>
    <w:p>
      <w:pPr>
        <w:pStyle w:val="BodyText"/>
      </w:pPr>
      <w:r>
        <w:rPr>
          <w:bCs/>
          <w:b/>
        </w:rPr>
        <w:t xml:space="preserve">Phase 1: Baseline and Installation (Week 1)</w:t>
      </w:r>
      <w:r>
        <w:br/>
      </w:r>
      <w:r>
        <w:t xml:space="preserve">Installation of the Editor on participant devices. Calibration of network monitoring tools to record latency and packet loss specific to Abuja's ISP landscape.</w:t>
      </w:r>
    </w:p>
    <w:p>
      <w:pPr>
        <w:pStyle w:val="BodyText"/>
      </w:pPr>
      <w:r>
        <w:rPr>
          <w:bCs/>
          <w:b/>
        </w:rPr>
        <w:t xml:space="preserve">Phase 2: Active Usage and Stress Testing (Weeks 2-3)</w:t>
      </w:r>
      <w:r>
        <w:br/>
      </w:r>
      <w:r>
        <w:t xml:space="preserve">Participants will perform daily tasks using the Editor. Simultaneously, automated scripts will simulate network interruptions to test the Editor's offline synchronization features.</w:t>
      </w:r>
    </w:p>
    <w:p>
      <w:pPr>
        <w:pStyle w:val="BodyText"/>
      </w:pPr>
      <w:r>
        <w:rPr>
          <w:bCs/>
          <w:b/>
        </w:rPr>
        <w:t xml:space="preserve">Phase 3: Feedback and Analysis (Week 4)</w:t>
      </w:r>
      <w:r>
        <w:br/>
      </w:r>
      <w:r>
        <w:t xml:space="preserve">Collection of qualitative feedback via surveys and focus groups. Analysis of quantitative performance logs.</w:t>
      </w:r>
    </w:p>
    <w:bookmarkEnd w:id="25"/>
    <w:bookmarkEnd w:id="26"/>
    <w:bookmarkStart w:id="27" w:name="key-performance-indicators-kpis"/>
    <w:p>
      <w:pPr>
        <w:pStyle w:val="Heading2"/>
      </w:pPr>
      <w:r>
        <w:t xml:space="preserve">5. Key Performance Indicators (KPIs)</w:t>
      </w:r>
    </w:p>
    <w:p>
      <w:pPr>
        <w:pStyle w:val="FirstParagraph"/>
      </w:pPr>
      <w:r>
        <w:t xml:space="preserve">Success will be measured against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Target</w:t>
            </w:r>
          </w:p>
        </w:tc>
        <w:tc>
          <w:tcPr/>
          <w:p>
            <w:pPr>
              <w:pStyle w:val="Compact"/>
              <w:jc w:val="left"/>
            </w:pPr>
            <w:r>
              <w:t xml:space="preserve">Relevance to Abuja Context</w:t>
            </w:r>
          </w:p>
        </w:tc>
      </w:tr>
      <w:tr>
        <w:tc>
          <w:tcPr/>
          <w:p>
            <w:pPr>
              <w:pStyle w:val="Compact"/>
              <w:jc w:val="left"/>
            </w:pPr>
            <w:r>
              <w:t xml:space="preserve">Offline Sync Success Rate</w:t>
            </w:r>
          </w:p>
        </w:tc>
        <w:tc>
          <w:tcPr/>
          <w:p>
            <w:pPr>
              <w:pStyle w:val="Compact"/>
              <w:jc w:val="left"/>
            </w:pPr>
            <w:r>
              <w:t xml:space="preserve">&gt; 98%</w:t>
            </w:r>
          </w:p>
        </w:tc>
        <w:tc>
          <w:tcPr/>
          <w:p>
            <w:pPr>
              <w:pStyle w:val="Compact"/>
              <w:jc w:val="left"/>
            </w:pPr>
            <w:r>
              <w:t xml:space="preserve">Critical due to power and network fluctuations in Abuja.</w:t>
            </w:r>
          </w:p>
        </w:tc>
      </w:tr>
      <w:tr>
        <w:tc>
          <w:tcPr/>
          <w:p>
            <w:pPr>
              <w:pStyle w:val="Compact"/>
              <w:jc w:val="left"/>
            </w:pPr>
            <w:r>
              <w:t xml:space="preserve">Load Time (3G Network)</w:t>
            </w:r>
          </w:p>
        </w:tc>
        <w:tc>
          <w:tcPr/>
          <w:p>
            <w:pPr>
              <w:pStyle w:val="Compact"/>
              <w:jc w:val="left"/>
            </w:pPr>
            <w:r>
              <w:t xml:space="preserve">&lt; 5 seconds</w:t>
            </w:r>
          </w:p>
        </w:tc>
        <w:tc>
          <w:tcPr/>
          <w:p>
            <w:pPr>
              <w:pStyle w:val="Compact"/>
              <w:jc w:val="left"/>
            </w:pPr>
            <w:r>
              <w:t xml:space="preserve">Ensures usability for users relying on mobile data.</w:t>
            </w:r>
          </w:p>
        </w:tc>
      </w:tr>
      <w:tr>
        <w:tc>
          <w:tcPr/>
          <w:p>
            <w:pPr>
              <w:pStyle w:val="Compact"/>
              <w:jc w:val="left"/>
            </w:pPr>
            <w:r>
              <w:t xml:space="preserve">User Satisfaction Score</w:t>
            </w:r>
          </w:p>
        </w:tc>
        <w:tc>
          <w:tcPr/>
          <w:p>
            <w:pPr>
              <w:pStyle w:val="Compact"/>
              <w:jc w:val="left"/>
            </w:pPr>
            <w:r>
              <w:t xml:space="preserve">&gt; 4.0/5.0</w:t>
            </w:r>
          </w:p>
        </w:tc>
        <w:tc>
          <w:tcPr/>
          <w:p>
            <w:pPr>
              <w:pStyle w:val="Compact"/>
              <w:jc w:val="left"/>
            </w:pPr>
            <w:r>
              <w:t xml:space="preserve">Reflects ease of use and cultural fit.</w:t>
            </w:r>
          </w:p>
        </w:tc>
      </w:tr>
      <w:tr>
        <w:tc>
          <w:tcPr/>
          <w:p>
            <w:pPr>
              <w:pStyle w:val="Compact"/>
              <w:jc w:val="left"/>
            </w:pPr>
            <w:r>
              <w:t xml:space="preserve">Data Integrity</w:t>
            </w:r>
          </w:p>
        </w:tc>
        <w:tc>
          <w:tcPr/>
          <w:p>
            <w:pPr>
              <w:pStyle w:val="Compact"/>
              <w:jc w:val="left"/>
            </w:pPr>
            <w:r>
              <w:t xml:space="preserve">100%</w:t>
            </w:r>
          </w:p>
        </w:tc>
        <w:tc>
          <w:tcPr/>
          <w:p>
            <w:pPr>
              <w:pStyle w:val="Compact"/>
              <w:jc w:val="left"/>
            </w:pPr>
            <w:r>
              <w:t xml:space="preserve">No data loss during network transitions.</w:t>
            </w:r>
          </w:p>
        </w:tc>
      </w:tr>
    </w:tbl>
    <w:bookmarkEnd w:id="27"/>
    <w:bookmarkStart w:id="28" w:name="risk-management-and-ethics"/>
    <w:p>
      <w:pPr>
        <w:pStyle w:val="Heading2"/>
      </w:pPr>
      <w:r>
        <w:t xml:space="preserve">6. Risk Management and Ethics</w:t>
      </w:r>
    </w:p>
    <w:p>
      <w:pPr>
        <w:pStyle w:val="FirstParagraph"/>
      </w:pPr>
      <w:r>
        <w:t xml:space="preserve">Given the sensitive nature of data in Nigeria Abuja, strict ethical guidelines will be followed. All participant data will be anonymized. The Editor will not collect personal identifiable information (PII) beyond what is necessary for the experiment. In the event of a critical software failure, a rollback procedure will be initiated immediately to restore participants' previous workflows. Compliance with the National Information Technology Development Agency (NITDA) guidelines is mandatory.</w:t>
      </w:r>
    </w:p>
    <w:bookmarkEnd w:id="28"/>
    <w:bookmarkStart w:id="29" w:name="conclusion"/>
    <w:p>
      <w:pPr>
        <w:pStyle w:val="Heading2"/>
      </w:pPr>
      <w:r>
        <w:t xml:space="preserve">7. Conclusion</w:t>
      </w:r>
    </w:p>
    <w:p>
      <w:pPr>
        <w:pStyle w:val="FirstParagraph"/>
      </w:pPr>
      <w:r>
        <w:t xml:space="preserve">This Experiment Protocol provides a comprehensive framework for evaluating the Editor in Nigeria Abuja. By focusing on local infrastructure realities and user needs, this study will determine the viability of the Editor for widespread adoption in the region. The findings will inform necessary adjustments to ensure the software is not only functional but also resilient and user-friendly for the Abuja market.</w:t>
      </w:r>
    </w:p>
    <w:bookmarkEnd w:id="29"/>
    <w:p>
      <w:pPr>
        <w:pStyle w:val="BodyText"/>
      </w:pPr>
      <w:r>
        <w:t xml:space="preserve">© 2024 Research Division.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Nigeria Abuja</dc:title>
  <dc:creator/>
  <dc:language>en</dc:language>
  <cp:keywords/>
  <dcterms:created xsi:type="dcterms:W3CDTF">2026-10-10T05:43:36Z</dcterms:created>
  <dcterms:modified xsi:type="dcterms:W3CDTF">2026-10-10T05:43:36Z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