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Text</w:t>
      </w:r>
      <w:r>
        <w:t xml:space="preserve"> </w:t>
      </w:r>
      <w:r>
        <w:t xml:space="preserve">Editor</w:t>
      </w:r>
      <w:r>
        <w:t xml:space="preserve"> </w:t>
      </w:r>
      <w:r>
        <w:t xml:space="preserve">Deployment</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d2aabfac72f1dbaa09b777a384226f4d3003e17"/>
    <w:p>
      <w:pPr>
        <w:pStyle w:val="Heading1"/>
      </w:pPr>
      <w:r>
        <w:t xml:space="preserve">Experiment Protocol: Advanced Text Editor Deployment in South Korea Seoul</w:t>
      </w:r>
    </w:p>
    <w:p>
      <w:pPr>
        <w:pStyle w:val="FirstParagraph"/>
      </w:pPr>
      <w:r>
        <w:rPr>
          <w:bCs/>
          <w:b/>
        </w:rPr>
        <w:t xml:space="preserve">Protocol ID:</w:t>
      </w:r>
      <w:r>
        <w:t xml:space="preserve"> </w:t>
      </w:r>
      <w:r>
        <w:t xml:space="preserve">EXP-SEO-2024-EDT-001</w:t>
      </w:r>
    </w:p>
    <w:p>
      <w:pPr>
        <w:pStyle w:val="BodyText"/>
      </w:pPr>
      <w:r>
        <w:rPr>
          <w:bCs/>
          <w:b/>
        </w:rPr>
        <w:t xml:space="preserve">Location:</w:t>
      </w:r>
      <w:r>
        <w:t xml:space="preserve"> </w:t>
      </w:r>
      <w:r>
        <w:t xml:space="preserve">South Korea Seoul (Seocho-gu and Gangnam-gu Districts)</w:t>
      </w:r>
    </w:p>
    <w:p>
      <w:pPr>
        <w:pStyle w:val="BodyText"/>
      </w:pPr>
      <w:r>
        <w:rPr>
          <w:bCs/>
          <w:b/>
        </w:rPr>
        <w:t xml:space="preserve">Subject:</w:t>
      </w:r>
      <w:r>
        <w:t xml:space="preserve"> </w:t>
      </w:r>
      <w:r>
        <w:t xml:space="preserve">Performance and Usability Evaluation of the "Editor" Software Suite</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a new software application referred to as the</w:t>
      </w:r>
      <w:r>
        <w:t xml:space="preserve"> </w:t>
      </w:r>
      <w:r>
        <w:rPr>
          <w:bCs/>
          <w:b/>
        </w:rPr>
        <w:t xml:space="preserve">Editor</w:t>
      </w:r>
      <w:r>
        <w:t xml:space="preserve">. The primary objective of this experiment is to assess the technical performance, user experience (UX), and cultural localization efficacy of the Editor within the specific digital ecosystem of</w:t>
      </w:r>
      <w:r>
        <w:t xml:space="preserve"> </w:t>
      </w:r>
      <w:r>
        <w:rPr>
          <w:bCs/>
          <w:b/>
        </w:rPr>
        <w:t xml:space="preserve">South Korea Seoul</w:t>
      </w:r>
      <w:r>
        <w:t xml:space="preserve">.</w:t>
      </w:r>
    </w:p>
    <w:p>
      <w:pPr>
        <w:pStyle w:val="BodyText"/>
      </w:pPr>
      <w:r>
        <w:t xml:space="preserve">Seoul is recognized globally as a hub for technological innovation and high-speed internet connectivity. Consequently, the Editor must meet rigorous standards for latency, input method compatibility, and data privacy. This protocol ensures that the Editor functions seamlessly for professional and consumer users in Seoul, addressing unique local requirements such as Hangul input processing and compliance with Korean data protection laws.</w:t>
      </w:r>
    </w:p>
    <w:bookmarkEnd w:id="20"/>
    <w:bookmarkStart w:id="22" w:name="scope-and-environment"/>
    <w:p>
      <w:pPr>
        <w:pStyle w:val="Heading2"/>
      </w:pPr>
      <w:r>
        <w:t xml:space="preserve">2. Scope and Environment</w:t>
      </w:r>
    </w:p>
    <w:p>
      <w:pPr>
        <w:pStyle w:val="FirstParagraph"/>
      </w:pPr>
      <w:r>
        <w:t xml:space="preserve">The experiment will be conducted exclusively within the metropolitan area of</w:t>
      </w:r>
      <w:r>
        <w:t xml:space="preserve"> </w:t>
      </w:r>
      <w:r>
        <w:rPr>
          <w:bCs/>
          <w:b/>
        </w:rPr>
        <w:t xml:space="preserve">South Korea Seoul</w:t>
      </w:r>
      <w:r>
        <w:t xml:space="preserve">. The testing environment will simulate real-world conditions found in Seoul's major business districts, including high-density Wi-Fi networks and 5G mobile connections.</w:t>
      </w:r>
    </w:p>
    <w:bookmarkStart w:id="21" w:name="technical-environment"/>
    <w:p>
      <w:pPr>
        <w:pStyle w:val="Heading3"/>
      </w:pPr>
      <w:r>
        <w:t xml:space="preserve">2.1 Technical Environment</w:t>
      </w:r>
    </w:p>
    <w:p>
      <w:pPr>
        <w:numPr>
          <w:ilvl w:val="0"/>
          <w:numId w:val="1001"/>
        </w:numPr>
        <w:pStyle w:val="Compact"/>
      </w:pPr>
      <w:r>
        <w:rPr>
          <w:bCs/>
          <w:b/>
        </w:rPr>
        <w:t xml:space="preserve">Operating Systems:</w:t>
      </w:r>
      <w:r>
        <w:t xml:space="preserve"> </w:t>
      </w:r>
      <w:r>
        <w:t xml:space="preserve">Windows 11, macOS Sonoma, and Android 14 (to reflect the diverse device usage in Seoul).</w:t>
      </w:r>
    </w:p>
    <w:p>
      <w:pPr>
        <w:numPr>
          <w:ilvl w:val="0"/>
          <w:numId w:val="1001"/>
        </w:numPr>
        <w:pStyle w:val="Compact"/>
      </w:pPr>
      <w:r>
        <w:rPr>
          <w:bCs/>
          <w:b/>
        </w:rPr>
        <w:t xml:space="preserve">Network Conditions:</w:t>
      </w:r>
      <w:r>
        <w:t xml:space="preserve"> </w:t>
      </w:r>
      <w:r>
        <w:t xml:space="preserve">Tests will be run on fiber-optic connections (KT, SK Broadband) and 5G networks (LG U+, SK Telecom) prevalent in Seoul.</w:t>
      </w:r>
    </w:p>
    <w:p>
      <w:pPr>
        <w:numPr>
          <w:ilvl w:val="0"/>
          <w:numId w:val="1001"/>
        </w:numPr>
        <w:pStyle w:val="Compact"/>
      </w:pPr>
      <w:r>
        <w:rPr>
          <w:bCs/>
          <w:b/>
        </w:rPr>
        <w:t xml:space="preserve">Input Methods:</w:t>
      </w:r>
      <w:r>
        <w:t xml:space="preserve"> </w:t>
      </w:r>
      <w:r>
        <w:t xml:space="preserve">The Editor must support native Hangul input engines (IME) without latency or character encoding errors.</w:t>
      </w:r>
    </w:p>
    <w:bookmarkEnd w:id="21"/>
    <w:bookmarkEnd w:id="22"/>
    <w:bookmarkStart w:id="26" w:name="methodology"/>
    <w:p>
      <w:pPr>
        <w:pStyle w:val="Heading2"/>
      </w:pPr>
      <w:r>
        <w:t xml:space="preserve">3. Methodology</w:t>
      </w:r>
    </w:p>
    <w:p>
      <w:pPr>
        <w:pStyle w:val="FirstParagraph"/>
      </w:pPr>
      <w:r>
        <w:t xml:space="preserve">The Experiment Protocol is divided into three distinct phases: Technical Stress Testing, Localization Validation, and User Acceptance Testing (UAT).</w:t>
      </w:r>
    </w:p>
    <w:bookmarkStart w:id="23" w:name="phase-i-technical-stress-testing"/>
    <w:p>
      <w:pPr>
        <w:pStyle w:val="Heading3"/>
      </w:pPr>
      <w:r>
        <w:t xml:space="preserve">3.1 Phase I: Technical Stress Testing</w:t>
      </w:r>
    </w:p>
    <w:p>
      <w:pPr>
        <w:pStyle w:val="FirstParagraph"/>
      </w:pPr>
      <w:r>
        <w:t xml:space="preserve">In this phase, the Editor will be subjected to rigorous load testing to ensure stability under the high-performance expectations of Seoul users.</w:t>
      </w:r>
    </w:p>
    <w:p>
      <w:pPr>
        <w:numPr>
          <w:ilvl w:val="0"/>
          <w:numId w:val="1002"/>
        </w:numPr>
        <w:pStyle w:val="Compact"/>
      </w:pPr>
      <w:r>
        <w:rPr>
          <w:bCs/>
          <w:b/>
        </w:rPr>
        <w:t xml:space="preserve">Latency Measurement:</w:t>
      </w:r>
      <w:r>
        <w:t xml:space="preserve"> </w:t>
      </w:r>
      <w:r>
        <w:t xml:space="preserve">The Editor's response time to keystrokes must remain below 16ms to ensure a fluid typing experience, critical for the fast-paced work culture in Seoul.</w:t>
      </w:r>
    </w:p>
    <w:p>
      <w:pPr>
        <w:numPr>
          <w:ilvl w:val="0"/>
          <w:numId w:val="1002"/>
        </w:numPr>
        <w:pStyle w:val="Compact"/>
      </w:pPr>
      <w:r>
        <w:rPr>
          <w:bCs/>
          <w:b/>
        </w:rPr>
        <w:t xml:space="preserve">Memory Management:</w:t>
      </w:r>
      <w:r>
        <w:t xml:space="preserve"> </w:t>
      </w:r>
      <w:r>
        <w:t xml:space="preserve">Monitoring RAM usage during extended sessions to prevent system slowdowns on standard consumer hardware.</w:t>
      </w:r>
    </w:p>
    <w:p>
      <w:pPr>
        <w:numPr>
          <w:ilvl w:val="0"/>
          <w:numId w:val="1002"/>
        </w:numPr>
        <w:pStyle w:val="Compact"/>
      </w:pPr>
      <w:r>
        <w:rPr>
          <w:bCs/>
          <w:b/>
        </w:rPr>
        <w:t xml:space="preserve">Cloud Sync:</w:t>
      </w:r>
      <w:r>
        <w:t xml:space="preserve"> </w:t>
      </w:r>
      <w:r>
        <w:t xml:space="preserve">Evaluating the synchronization speed of the Editor with cloud servers located in South Korea to minimize data transfer latency.</w:t>
      </w:r>
    </w:p>
    <w:bookmarkEnd w:id="23"/>
    <w:bookmarkStart w:id="24" w:name="phase-ii-localization-validation"/>
    <w:p>
      <w:pPr>
        <w:pStyle w:val="Heading3"/>
      </w:pPr>
      <w:r>
        <w:t xml:space="preserve">3.2 Phase II: Localization Validation</w:t>
      </w:r>
    </w:p>
    <w:p>
      <w:pPr>
        <w:pStyle w:val="FirstParagraph"/>
      </w:pPr>
      <w:r>
        <w:t xml:space="preserve">A critical component of this Experiment Protocol is ensuring the Editor is culturally and linguistically adapted for</w:t>
      </w:r>
      <w:r>
        <w:t xml:space="preserve"> </w:t>
      </w:r>
      <w:r>
        <w:rPr>
          <w:bCs/>
          <w:b/>
        </w:rPr>
        <w:t xml:space="preserve">South Korea Seoul</w:t>
      </w:r>
      <w:r>
        <w:t xml:space="preserve">.</w:t>
      </w:r>
    </w:p>
    <w:p>
      <w:pPr>
        <w:numPr>
          <w:ilvl w:val="0"/>
          <w:numId w:val="1003"/>
        </w:numPr>
        <w:pStyle w:val="Compact"/>
      </w:pPr>
      <w:r>
        <w:rPr>
          <w:bCs/>
          <w:b/>
        </w:rPr>
        <w:t xml:space="preserve">Hangul Rendering:</w:t>
      </w:r>
      <w:r>
        <w:t xml:space="preserve"> </w:t>
      </w:r>
      <w:r>
        <w:t xml:space="preserve">Verification that all Hangul characters, including complex jamo combinations, are rendered correctly across all font sizes.</w:t>
      </w:r>
    </w:p>
    <w:p>
      <w:pPr>
        <w:numPr>
          <w:ilvl w:val="0"/>
          <w:numId w:val="1003"/>
        </w:numPr>
        <w:pStyle w:val="Compact"/>
      </w:pPr>
      <w:r>
        <w:rPr>
          <w:bCs/>
          <w:b/>
        </w:rPr>
        <w:t xml:space="preserve">Date and Time Formats:</w:t>
      </w:r>
      <w:r>
        <w:t xml:space="preserve"> </w:t>
      </w:r>
      <w:r>
        <w:t xml:space="preserve">Ensuring the Editor defaults to the Korean standard date format (YYYY.MM.DD) and respects Seoul Standard Time (KST).</w:t>
      </w:r>
    </w:p>
    <w:p>
      <w:pPr>
        <w:numPr>
          <w:ilvl w:val="0"/>
          <w:numId w:val="1003"/>
        </w:numPr>
        <w:pStyle w:val="Compact"/>
      </w:pPr>
      <w:r>
        <w:rPr>
          <w:bCs/>
          <w:b/>
        </w:rPr>
        <w:t xml:space="preserve">UI Translation:</w:t>
      </w:r>
      <w:r>
        <w:t xml:space="preserve"> </w:t>
      </w:r>
      <w:r>
        <w:t xml:space="preserve">Reviewing the Korean translation of the Editor's interface for natural phrasing and professional tone, avoiding literal translations that may confuse users.</w:t>
      </w:r>
    </w:p>
    <w:bookmarkEnd w:id="24"/>
    <w:bookmarkStart w:id="25" w:name="phase-iii-user-acceptance-testing-uat"/>
    <w:p>
      <w:pPr>
        <w:pStyle w:val="Heading3"/>
      </w:pPr>
      <w:r>
        <w:t xml:space="preserve">3.3 Phase III: User Acceptance Testing (UAT)</w:t>
      </w:r>
    </w:p>
    <w:p>
      <w:pPr>
        <w:pStyle w:val="FirstParagraph"/>
      </w:pPr>
      <w:r>
        <w:t xml:space="preserve">A cohort of 50 participants from various sectors in Seoul (including tech, finance, and education) will use the Editor for a period of two weeks.</w:t>
      </w:r>
    </w:p>
    <w:p>
      <w:pPr>
        <w:numPr>
          <w:ilvl w:val="0"/>
          <w:numId w:val="1004"/>
        </w:numPr>
        <w:pStyle w:val="Compact"/>
      </w:pPr>
      <w:r>
        <w:rPr>
          <w:bCs/>
          <w:b/>
        </w:rPr>
        <w:t xml:space="preserve">Task Completion:</w:t>
      </w:r>
      <w:r>
        <w:t xml:space="preserve"> </w:t>
      </w:r>
      <w:r>
        <w:t xml:space="preserve">Participants will perform standard editing tasks, and their success rates and time-to-completion will be recorded.</w:t>
      </w:r>
    </w:p>
    <w:p>
      <w:pPr>
        <w:numPr>
          <w:ilvl w:val="0"/>
          <w:numId w:val="1004"/>
        </w:numPr>
        <w:pStyle w:val="Compact"/>
      </w:pPr>
      <w:r>
        <w:rPr>
          <w:bCs/>
          <w:b/>
        </w:rPr>
        <w:t xml:space="preserve">Feedback Collection:</w:t>
      </w:r>
      <w:r>
        <w:t xml:space="preserve"> </w:t>
      </w:r>
      <w:r>
        <w:t xml:space="preserve">Surveys will be distributed in Korean to gather qualitative feedback on the Editor's usability and feature set.</w:t>
      </w:r>
    </w:p>
    <w:bookmarkEnd w:id="25"/>
    <w:bookmarkEnd w:id="26"/>
    <w:bookmarkStart w:id="27" w:name="data-privacy-and-compliance"/>
    <w:p>
      <w:pPr>
        <w:pStyle w:val="Heading2"/>
      </w:pPr>
      <w:r>
        <w:t xml:space="preserve">4. Data Privacy and Compliance</w:t>
      </w:r>
    </w:p>
    <w:p>
      <w:pPr>
        <w:pStyle w:val="FirstParagraph"/>
      </w:pPr>
      <w:r>
        <w:rPr>
          <w:bCs/>
          <w:b/>
        </w:rPr>
        <w:t xml:space="preserve">Important:</w:t>
      </w:r>
      <w:r>
        <w:t xml:space="preserve"> </w:t>
      </w:r>
      <w:r>
        <w:t xml:space="preserve">All data collected during this Experiment Protocol must strictly adhere to the Personal Information Protection Act (PIPA) of South Korea.</w:t>
      </w:r>
    </w:p>
    <w:p>
      <w:pPr>
        <w:pStyle w:val="BodyText"/>
      </w:pPr>
      <w:r>
        <w:t xml:space="preserve">Given the stringent privacy regulations in</w:t>
      </w:r>
      <w:r>
        <w:t xml:space="preserve"> </w:t>
      </w:r>
      <w:r>
        <w:rPr>
          <w:bCs/>
          <w:b/>
        </w:rPr>
        <w:t xml:space="preserve">South Korea Seoul</w:t>
      </w:r>
      <w:r>
        <w:t xml:space="preserve">, the following measures are mandatory:</w:t>
      </w:r>
    </w:p>
    <w:p>
      <w:pPr>
        <w:numPr>
          <w:ilvl w:val="0"/>
          <w:numId w:val="1005"/>
        </w:numPr>
        <w:pStyle w:val="Compact"/>
      </w:pPr>
      <w:r>
        <w:rPr>
          <w:bCs/>
          <w:b/>
        </w:rPr>
        <w:t xml:space="preserve">Data Localization:</w:t>
      </w:r>
      <w:r>
        <w:t xml:space="preserve"> </w:t>
      </w:r>
      <w:r>
        <w:t xml:space="preserve">All user data generated by the Editor during the experiment must be stored on servers physically located within South Korea.</w:t>
      </w:r>
    </w:p>
    <w:p>
      <w:pPr>
        <w:numPr>
          <w:ilvl w:val="0"/>
          <w:numId w:val="1005"/>
        </w:numPr>
        <w:pStyle w:val="Compact"/>
      </w:pPr>
      <w:r>
        <w:rPr>
          <w:bCs/>
          <w:b/>
        </w:rPr>
        <w:t xml:space="preserve">Consent:</w:t>
      </w:r>
      <w:r>
        <w:t xml:space="preserve"> </w:t>
      </w:r>
      <w:r>
        <w:t xml:space="preserve">Explicit informed consent must be obtained from all participants in Korean before the experiment begins.</w:t>
      </w:r>
    </w:p>
    <w:p>
      <w:pPr>
        <w:numPr>
          <w:ilvl w:val="0"/>
          <w:numId w:val="1005"/>
        </w:numPr>
        <w:pStyle w:val="Compact"/>
      </w:pPr>
      <w:r>
        <w:rPr>
          <w:bCs/>
          <w:b/>
        </w:rPr>
        <w:t xml:space="preserve">Anonymization:</w:t>
      </w:r>
      <w:r>
        <w:t xml:space="preserve"> </w:t>
      </w:r>
      <w:r>
        <w:t xml:space="preserve">Personal identifiers must be anonymized in all performance logs and analytics reports.</w:t>
      </w:r>
    </w:p>
    <w:bookmarkEnd w:id="27"/>
    <w:bookmarkStart w:id="28" w:name="risk-management"/>
    <w:p>
      <w:pPr>
        <w:pStyle w:val="Heading2"/>
      </w:pPr>
      <w:r>
        <w:t xml:space="preserve">5. Risk Management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IME Compatibility Issues</w:t>
            </w:r>
          </w:p>
        </w:tc>
        <w:tc>
          <w:tcPr/>
          <w:p>
            <w:pPr>
              <w:pStyle w:val="Compact"/>
              <w:jc w:val="left"/>
            </w:pPr>
            <w:r>
              <w:t xml:space="preserve">High</w:t>
            </w:r>
          </w:p>
        </w:tc>
        <w:tc>
          <w:tcPr/>
          <w:p>
            <w:pPr>
              <w:pStyle w:val="Compact"/>
              <w:jc w:val="left"/>
            </w:pPr>
            <w:r>
              <w:t xml:space="preserve">Implement fallback input modes and conduct pre-testing with major Korean IMEs.</w:t>
            </w:r>
          </w:p>
        </w:tc>
      </w:tr>
      <w:tr>
        <w:tc>
          <w:tcPr/>
          <w:p>
            <w:pPr>
              <w:pStyle w:val="Compact"/>
              <w:jc w:val="left"/>
            </w:pPr>
            <w:r>
              <w:t xml:space="preserve">Data Breach</w:t>
            </w:r>
          </w:p>
        </w:tc>
        <w:tc>
          <w:tcPr/>
          <w:p>
            <w:pPr>
              <w:pStyle w:val="Compact"/>
              <w:jc w:val="left"/>
            </w:pPr>
            <w:r>
              <w:t xml:space="preserve">Critical</w:t>
            </w:r>
          </w:p>
        </w:tc>
        <w:tc>
          <w:tcPr/>
          <w:p>
            <w:pPr>
              <w:pStyle w:val="Compact"/>
              <w:jc w:val="left"/>
            </w:pPr>
            <w:r>
              <w:t xml:space="preserve">Use end-to-end encryption and conduct regular security audits compliant with Korean standards.</w:t>
            </w:r>
          </w:p>
        </w:tc>
      </w:tr>
      <w:tr>
        <w:tc>
          <w:tcPr/>
          <w:p>
            <w:pPr>
              <w:pStyle w:val="Compact"/>
              <w:jc w:val="left"/>
            </w:pPr>
            <w:r>
              <w:t xml:space="preserve">Network Instability</w:t>
            </w:r>
          </w:p>
        </w:tc>
        <w:tc>
          <w:tcPr/>
          <w:p>
            <w:pPr>
              <w:pStyle w:val="Compact"/>
              <w:jc w:val="left"/>
            </w:pPr>
            <w:r>
              <w:t xml:space="preserve">Medium</w:t>
            </w:r>
          </w:p>
        </w:tc>
        <w:tc>
          <w:tcPr/>
          <w:p>
            <w:pPr>
              <w:pStyle w:val="Compact"/>
              <w:jc w:val="left"/>
            </w:pPr>
            <w:r>
              <w:t xml:space="preserve">Ensure the Editor has robust offline capabilities and auto-save features.</w:t>
            </w:r>
          </w:p>
        </w:tc>
      </w:tr>
    </w:tbl>
    <w:bookmarkEnd w:id="28"/>
    <w:bookmarkStart w:id="29" w:name="conclusion"/>
    <w:p>
      <w:pPr>
        <w:pStyle w:val="Heading2"/>
      </w:pPr>
      <w:r>
        <w:t xml:space="preserve">6. Conclusion</w:t>
      </w:r>
    </w:p>
    <w:p>
      <w:pPr>
        <w:pStyle w:val="FirstParagraph"/>
      </w:pPr>
      <w:r>
        <w:t xml:space="preserve">This Experiment Protocol provides a structured approach to validating the</w:t>
      </w:r>
      <w:r>
        <w:t xml:space="preserve"> </w:t>
      </w:r>
      <w:r>
        <w:rPr>
          <w:bCs/>
          <w:b/>
        </w:rPr>
        <w:t xml:space="preserve">Editor</w:t>
      </w:r>
      <w:r>
        <w:t xml:space="preserve"> </w:t>
      </w:r>
      <w:r>
        <w:t xml:space="preserve">for deployment in</w:t>
      </w:r>
      <w:r>
        <w:t xml:space="preserve"> </w:t>
      </w:r>
      <w:r>
        <w:rPr>
          <w:bCs/>
          <w:b/>
        </w:rPr>
        <w:t xml:space="preserve">South Korea Seoul</w:t>
      </w:r>
      <w:r>
        <w:t xml:space="preserve">. By focusing on technical performance, cultural localization, and regulatory compliance, we aim to deliver a product that meets the high expectations of Seoul's tech-savvy population. Successful completion of this protocol will pave the way for a full-scale launch of the Editor in the South Korean market.</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Text Editor Deployment in South Korea Seoul</dc:title>
  <dc:creator/>
  <dc:language>en</dc:language>
  <cp:keywords/>
  <dcterms:created xsi:type="dcterms:W3CDTF">2026-10-10T03:20:57Z</dcterms:created>
  <dcterms:modified xsi:type="dcterms:W3CDTF">2026-10-10T03:20:57Z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