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70c2ed0697ef24873d2441a13376af38531da4d"/>
    <w:p>
      <w:pPr>
        <w:pStyle w:val="Heading1"/>
      </w:pPr>
      <w:r>
        <w:t xml:space="preserve">Experiment Protocol: Deployment and Evaluation of the "Editor" System in Tanzania Dar es Salaam</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24, 2023</w:t>
      </w:r>
      <w:r>
        <w:br/>
      </w:r>
      <w:r>
        <w:rPr>
          <w:bCs/>
          <w:b/>
        </w:rPr>
        <w:t xml:space="preserve">Location:</w:t>
      </w:r>
      <w:r>
        <w:t xml:space="preserve"> </w:t>
      </w:r>
      <w:r>
        <w:t xml:space="preserve">Tanzania Dar es Salaam</w:t>
      </w:r>
      <w:r>
        <w:br/>
      </w:r>
      <w:r>
        <w:rPr>
          <w:bCs/>
          <w:b/>
        </w:rPr>
        <w:t xml:space="preserve">Subject:</w:t>
      </w:r>
      <w:r>
        <w:t xml:space="preserve"> </w:t>
      </w:r>
      <w:r>
        <w:t xml:space="preserve">Field testing of the "Editor" software application.</w:t>
      </w:r>
    </w:p>
    <w:bookmarkEnd w:id="20"/>
    <w:bookmarkStart w:id="21" w:name="introduction-and-background"/>
    <w:p>
      <w:pPr>
        <w:pStyle w:val="Heading2"/>
      </w:pPr>
      <w:r>
        <w:t xml:space="preserve">1. Introduction and Background</w:t>
      </w:r>
    </w:p>
    <w:p>
      <w:pPr>
        <w:pStyle w:val="FirstParagraph"/>
      </w:pPr>
      <w:r>
        <w:t xml:space="preserve">This Experiment Protocol outlines the rigorous methodology for testing the "Editor," a specialized content management and data annotation tool, within the unique socio-technical environment of Tanzania Dar es Salaam. As the commercial capital of Tanzania, Dar es Salaam presents a dynamic landscape characterized by rapid digital adoption, diverse linguistic requirements (Swahili and English), and variable network connectivity conditions.</w:t>
      </w:r>
    </w:p>
    <w:p>
      <w:pPr>
        <w:pStyle w:val="BodyText"/>
      </w:pPr>
      <w:r>
        <w:t xml:space="preserve">The "Editor" is designed to streamline content creation and verification processes. However, software performance in controlled laboratory settings often differs significantly from real-world deployment. Therefore, this experiment aims to validate the Editor's usability, performance, and cultural relevance specifically within the infrastructure constraints and user behaviors found in Tanzania Dar es Salaam.</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rPr>
          <w:bCs/>
          <w:b/>
        </w:rPr>
        <w:t xml:space="preserve">Performance Validation:</w:t>
      </w:r>
      <w:r>
        <w:t xml:space="preserve"> </w:t>
      </w:r>
      <w:r>
        <w:t xml:space="preserve">To measure the Editor's latency and responsiveness under the specific bandwidth conditions prevalent in Tanzania Dar es Salaam.</w:t>
      </w:r>
    </w:p>
    <w:p>
      <w:pPr>
        <w:numPr>
          <w:ilvl w:val="0"/>
          <w:numId w:val="1001"/>
        </w:numPr>
        <w:pStyle w:val="Compact"/>
      </w:pPr>
      <w:r>
        <w:rPr>
          <w:bCs/>
          <w:b/>
        </w:rPr>
        <w:t xml:space="preserve">Usability Assessment:</w:t>
      </w:r>
      <w:r>
        <w:t xml:space="preserve"> </w:t>
      </w:r>
      <w:r>
        <w:t xml:space="preserve">To evaluate the intuitive nature of the Editor's interface for local users, focusing on bilingual support (Swahili/English).</w:t>
      </w:r>
    </w:p>
    <w:p>
      <w:pPr>
        <w:numPr>
          <w:ilvl w:val="0"/>
          <w:numId w:val="1001"/>
        </w:numPr>
        <w:pStyle w:val="Compact"/>
      </w:pPr>
      <w:r>
        <w:rPr>
          <w:bCs/>
          <w:b/>
        </w:rPr>
        <w:t xml:space="preserve">Hardware Compatibility:</w:t>
      </w:r>
      <w:r>
        <w:t xml:space="preserve"> </w:t>
      </w:r>
      <w:r>
        <w:t xml:space="preserve">To ensure the Editor functions optimally on the range of mobile devices and low-specification laptops commonly used in the region.</w:t>
      </w:r>
    </w:p>
    <w:p>
      <w:pPr>
        <w:numPr>
          <w:ilvl w:val="0"/>
          <w:numId w:val="1001"/>
        </w:numPr>
        <w:pStyle w:val="Compact"/>
      </w:pPr>
      <w:r>
        <w:rPr>
          <w:bCs/>
          <w:b/>
        </w:rPr>
        <w:t xml:space="preserve">Workflow Integration:</w:t>
      </w:r>
      <w:r>
        <w:t xml:space="preserve"> </w:t>
      </w:r>
      <w:r>
        <w:t xml:space="preserve">To determine how effectively the Editor integrates into existing local business and educational workflows in Dar es Salaam.</w:t>
      </w:r>
    </w:p>
    <w:bookmarkEnd w:id="22"/>
    <w:bookmarkStart w:id="25" w:name="experimental-design"/>
    <w:p>
      <w:pPr>
        <w:pStyle w:val="Heading2"/>
      </w:pPr>
      <w:r>
        <w:t xml:space="preserve">3. Experimental Design</w:t>
      </w:r>
    </w:p>
    <w:bookmarkStart w:id="23" w:name="study-type"/>
    <w:p>
      <w:pPr>
        <w:pStyle w:val="Heading3"/>
      </w:pPr>
      <w:r>
        <w:t xml:space="preserve">3.1 Study Type</w:t>
      </w:r>
    </w:p>
    <w:p>
      <w:pPr>
        <w:pStyle w:val="FirstParagraph"/>
      </w:pPr>
      <w:r>
        <w:t xml:space="preserve">This will be a mixed-methods field experiment combining quantitative performance metrics with qualitative user feedback. The study will utilize a randomized controlled trial (RCT) approach where participants are divided into two groups: Group A using the new "Editor" and Group B using the legacy system currently in use.</w:t>
      </w:r>
    </w:p>
    <w:bookmarkEnd w:id="23"/>
    <w:bookmarkStart w:id="24" w:name="location-specifics"/>
    <w:p>
      <w:pPr>
        <w:pStyle w:val="Heading3"/>
      </w:pPr>
      <w:r>
        <w:t xml:space="preserve">3.2 Location Specifics</w:t>
      </w:r>
    </w:p>
    <w:p>
      <w:pPr>
        <w:pStyle w:val="FirstParagraph"/>
      </w:pPr>
      <w:r>
        <w:t xml:space="preserve">The experiment will be conducted across three distinct zones in Tanzania Dar es Salaam to capture a representative sample of connectivity and user demographics:</w:t>
      </w:r>
    </w:p>
    <w:p>
      <w:pPr>
        <w:numPr>
          <w:ilvl w:val="0"/>
          <w:numId w:val="1002"/>
        </w:numPr>
        <w:pStyle w:val="Compact"/>
      </w:pPr>
      <w:r>
        <w:rPr>
          <w:bCs/>
          <w:b/>
        </w:rPr>
        <w:t xml:space="preserve">Zone 1 (City Center):</w:t>
      </w:r>
      <w:r>
        <w:t xml:space="preserve"> </w:t>
      </w:r>
      <w:r>
        <w:t xml:space="preserve">High connectivity, professional office environments.</w:t>
      </w:r>
    </w:p>
    <w:p>
      <w:pPr>
        <w:numPr>
          <w:ilvl w:val="0"/>
          <w:numId w:val="1002"/>
        </w:numPr>
        <w:pStyle w:val="Compact"/>
      </w:pPr>
      <w:r>
        <w:rPr>
          <w:bCs/>
          <w:b/>
        </w:rPr>
        <w:t xml:space="preserve">Zone 2 (Kinondoni):</w:t>
      </w:r>
      <w:r>
        <w:t xml:space="preserve"> </w:t>
      </w:r>
      <w:r>
        <w:t xml:space="preserve">Mixed residential and commercial, moderate connectivity.</w:t>
      </w:r>
    </w:p>
    <w:p>
      <w:pPr>
        <w:numPr>
          <w:ilvl w:val="0"/>
          <w:numId w:val="1002"/>
        </w:numPr>
        <w:pStyle w:val="Compact"/>
      </w:pPr>
      <w:r>
        <w:rPr>
          <w:bCs/>
          <w:b/>
        </w:rPr>
        <w:t xml:space="preserve">Zone 3 (Ilala):</w:t>
      </w:r>
      <w:r>
        <w:t xml:space="preserve"> </w:t>
      </w:r>
      <w:r>
        <w:t xml:space="preserve">High density, variable connectivity, heavy reliance on mobile data.</w:t>
      </w:r>
    </w:p>
    <w:bookmarkEnd w:id="24"/>
    <w:bookmarkEnd w:id="25"/>
    <w:bookmarkStart w:id="26" w:name="participants"/>
    <w:p>
      <w:pPr>
        <w:pStyle w:val="Heading2"/>
      </w:pPr>
      <w:r>
        <w:t xml:space="preserve">4. Participants</w:t>
      </w:r>
    </w:p>
    <w:p>
      <w:pPr>
        <w:pStyle w:val="FirstParagraph"/>
      </w:pPr>
      <w:r>
        <w:t xml:space="preserve">We aim to recruit 60 participants from Tanzania Dar es Salaam. Inclusion criteria are:</w:t>
      </w:r>
    </w:p>
    <w:p>
      <w:pPr>
        <w:numPr>
          <w:ilvl w:val="0"/>
          <w:numId w:val="1003"/>
        </w:numPr>
        <w:pStyle w:val="Compact"/>
      </w:pPr>
      <w:r>
        <w:t xml:space="preserve">Resident or worker in Dar es Salaam for at least 6 months.</w:t>
      </w:r>
    </w:p>
    <w:p>
      <w:pPr>
        <w:numPr>
          <w:ilvl w:val="0"/>
          <w:numId w:val="1003"/>
        </w:numPr>
        <w:pStyle w:val="Compact"/>
      </w:pPr>
      <w:r>
        <w:t xml:space="preserve">Proficient in both Swahili and English.</w:t>
      </w:r>
    </w:p>
    <w:p>
      <w:pPr>
        <w:numPr>
          <w:ilvl w:val="0"/>
          <w:numId w:val="1003"/>
        </w:numPr>
        <w:pStyle w:val="Compact"/>
      </w:pPr>
      <w:r>
        <w:t xml:space="preserve">Regular users of digital content tools (writers, journalists, data entry clerks, or students).</w:t>
      </w:r>
    </w:p>
    <w:p>
      <w:pPr>
        <w:numPr>
          <w:ilvl w:val="0"/>
          <w:numId w:val="1003"/>
        </w:numPr>
        <w:pStyle w:val="Compact"/>
      </w:pPr>
      <w:r>
        <w:t xml:space="preserve">Ownership of a smartphone or laptop capable of running the Editor.</w:t>
      </w:r>
    </w:p>
    <w:p>
      <w:pPr>
        <w:pStyle w:val="FirstParagraph"/>
      </w:pPr>
      <w:r>
        <w:t xml:space="preserve">Participants will be compensated for their time in accordance with local economic standards in Tanzania.</w:t>
      </w:r>
    </w:p>
    <w:bookmarkEnd w:id="26"/>
    <w:bookmarkStart w:id="30" w:name="methodology-and-procedure"/>
    <w:p>
      <w:pPr>
        <w:pStyle w:val="Heading2"/>
      </w:pPr>
      <w:r>
        <w:t xml:space="preserve">5. Methodology and Procedure</w:t>
      </w:r>
    </w:p>
    <w:bookmarkStart w:id="27" w:name="phase-1-preparation-and-calibration"/>
    <w:p>
      <w:pPr>
        <w:pStyle w:val="Heading3"/>
      </w:pPr>
      <w:r>
        <w:t xml:space="preserve">5.1 Phase 1: Preparation and Calibration</w:t>
      </w:r>
    </w:p>
    <w:p>
      <w:pPr>
        <w:pStyle w:val="FirstParagraph"/>
      </w:pPr>
      <w:r>
        <w:t xml:space="preserve">Before deployment in Tanzania Dar es Salaam, the Editor will be configured to support offline caching, a critical feature given intermittent network outages. The interface will be localized to ensure terminology aligns with local Swahili usage.</w:t>
      </w:r>
    </w:p>
    <w:bookmarkEnd w:id="27"/>
    <w:bookmarkStart w:id="28" w:name="phase-2-training"/>
    <w:p>
      <w:pPr>
        <w:pStyle w:val="Heading3"/>
      </w:pPr>
      <w:r>
        <w:t xml:space="preserve">5.2 Phase 2: Training</w:t>
      </w:r>
    </w:p>
    <w:p>
      <w:pPr>
        <w:pStyle w:val="FirstParagraph"/>
      </w:pPr>
      <w:r>
        <w:t xml:space="preserve">All participants will undergo a standardized 30-minute training session on the Editor. This ensures that performance differences are due to the tool's design, not user unfamiliarity. Training materials will be provided in both English and Swahili.</w:t>
      </w:r>
    </w:p>
    <w:bookmarkEnd w:id="28"/>
    <w:bookmarkStart w:id="29" w:name="phase-3-data-collection-2-weeks"/>
    <w:p>
      <w:pPr>
        <w:pStyle w:val="Heading3"/>
      </w:pPr>
      <w:r>
        <w:t xml:space="preserve">5.3 Phase 3: Data Collection (2 Weeks)</w:t>
      </w:r>
    </w:p>
    <w:p>
      <w:pPr>
        <w:pStyle w:val="FirstParagraph"/>
      </w:pPr>
      <w:r>
        <w:t xml:space="preserve">Participants will perform daily tasks using the Editor. The following data will be collected: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Load Time</w:t>
            </w:r>
          </w:p>
        </w:tc>
        <w:tc>
          <w:tcPr/>
          <w:p>
            <w:pPr>
              <w:pStyle w:val="Compact"/>
              <w:jc w:val="left"/>
            </w:pPr>
            <w:r>
              <w:t xml:space="preserve">Time taken for Editor to initialize on local networks.</w:t>
            </w:r>
          </w:p>
        </w:tc>
        <w:tc>
          <w:tcPr/>
          <w:p>
            <w:pPr>
              <w:pStyle w:val="Compact"/>
              <w:jc w:val="left"/>
            </w:pPr>
            <w:r>
              <w:t xml:space="preserve">Automated Logging</w:t>
            </w:r>
          </w:p>
        </w:tc>
      </w:tr>
      <w:tr>
        <w:tc>
          <w:tcPr/>
          <w:p>
            <w:pPr>
              <w:pStyle w:val="Compact"/>
              <w:jc w:val="left"/>
            </w:pPr>
            <w:r>
              <w:t xml:space="preserve">Task Completion Rate</w:t>
            </w:r>
          </w:p>
        </w:tc>
        <w:tc>
          <w:tcPr/>
          <w:p>
            <w:pPr>
              <w:pStyle w:val="Compact"/>
              <w:jc w:val="left"/>
            </w:pPr>
            <w:r>
              <w:t xml:space="preserve">Percentage of assigned tasks completed successfully.</w:t>
            </w:r>
          </w:p>
        </w:tc>
        <w:tc>
          <w:tcPr/>
          <w:p>
            <w:pPr>
              <w:pStyle w:val="Compact"/>
              <w:jc w:val="left"/>
            </w:pPr>
            <w:r>
              <w:t xml:space="preserve">System Analytics</w:t>
            </w:r>
          </w:p>
        </w:tc>
      </w:tr>
      <w:tr>
        <w:tc>
          <w:tcPr/>
          <w:p>
            <w:pPr>
              <w:pStyle w:val="Compact"/>
              <w:jc w:val="left"/>
            </w:pPr>
            <w:r>
              <w:t xml:space="preserve">User Satisfaction</w:t>
            </w:r>
          </w:p>
        </w:tc>
        <w:tc>
          <w:tcPr/>
          <w:p>
            <w:pPr>
              <w:pStyle w:val="Compact"/>
              <w:jc w:val="left"/>
            </w:pPr>
            <w:r>
              <w:t xml:space="preserve">Subjective rating of the Editor's ease of use.</w:t>
            </w:r>
          </w:p>
        </w:tc>
        <w:tc>
          <w:tcPr/>
          <w:p>
            <w:pPr>
              <w:pStyle w:val="Compact"/>
              <w:jc w:val="left"/>
            </w:pPr>
            <w:r>
              <w:t xml:space="preserve">Post-task Survey (Likert Scale)</w:t>
            </w:r>
          </w:p>
        </w:tc>
      </w:tr>
      <w:tr>
        <w:tc>
          <w:tcPr/>
          <w:p>
            <w:pPr>
              <w:pStyle w:val="Compact"/>
              <w:jc w:val="left"/>
            </w:pPr>
            <w:r>
              <w:t xml:space="preserve">Error Frequency</w:t>
            </w:r>
          </w:p>
        </w:tc>
        <w:tc>
          <w:tcPr/>
          <w:p>
            <w:pPr>
              <w:pStyle w:val="Compact"/>
              <w:jc w:val="left"/>
            </w:pPr>
            <w:r>
              <w:t xml:space="preserve">Number of crashes or sync failures.</w:t>
            </w:r>
          </w:p>
        </w:tc>
        <w:tc>
          <w:tcPr/>
          <w:p>
            <w:pPr>
              <w:pStyle w:val="Compact"/>
              <w:jc w:val="left"/>
            </w:pPr>
            <w:r>
              <w:t xml:space="preserve">Error Reporting Module</w:t>
            </w:r>
          </w:p>
        </w:tc>
      </w:tr>
    </w:tbl>
    <w:bookmarkEnd w:id="29"/>
    <w:bookmarkEnd w:id="30"/>
    <w:bookmarkStart w:id="31" w:name="ethical-considerations"/>
    <w:p>
      <w:pPr>
        <w:pStyle w:val="Heading2"/>
      </w:pPr>
      <w:r>
        <w:t xml:space="preserve">6. Ethical Considerations</w:t>
      </w:r>
    </w:p>
    <w:p>
      <w:pPr>
        <w:pStyle w:val="FirstParagraph"/>
      </w:pPr>
      <w:r>
        <w:t xml:space="preserve">This experiment adheres to international ethical standards and local regulations in Tanzania. Informed consent will be obtained from all participants prior to the start of the experiment. Data privacy will be strictly maintained; all content created within the Editor during the trial will be anonymized. Participants have the right to withdraw from the experiment at any time without penalty.</w:t>
      </w:r>
    </w:p>
    <w:bookmarkEnd w:id="31"/>
    <w:bookmarkStart w:id="32" w:name="risk-management"/>
    <w:p>
      <w:pPr>
        <w:pStyle w:val="Heading2"/>
      </w:pPr>
      <w:r>
        <w:t xml:space="preserve">7. Risk Management</w:t>
      </w:r>
    </w:p>
    <w:p>
      <w:pPr>
        <w:pStyle w:val="FirstParagraph"/>
      </w:pPr>
      <w:r>
        <w:t xml:space="preserve">Specific risks associated with operating in Tanzania Dar es Salaam include:</w:t>
      </w:r>
    </w:p>
    <w:p>
      <w:pPr>
        <w:numPr>
          <w:ilvl w:val="0"/>
          <w:numId w:val="1004"/>
        </w:numPr>
        <w:pStyle w:val="Compact"/>
      </w:pPr>
      <w:r>
        <w:rPr>
          <w:bCs/>
          <w:b/>
        </w:rPr>
        <w:t xml:space="preserve">Network Instability:</w:t>
      </w:r>
      <w:r>
        <w:t xml:space="preserve"> </w:t>
      </w:r>
      <w:r>
        <w:t xml:space="preserve">Mitigated by the Editor's offline-first architecture.</w:t>
      </w:r>
    </w:p>
    <w:p>
      <w:pPr>
        <w:numPr>
          <w:ilvl w:val="0"/>
          <w:numId w:val="1004"/>
        </w:numPr>
        <w:pStyle w:val="Compact"/>
      </w:pPr>
      <w:r>
        <w:rPr>
          <w:bCs/>
          <w:b/>
        </w:rPr>
        <w:t xml:space="preserve">Power Outages:</w:t>
      </w:r>
      <w:r>
        <w:t xml:space="preserve"> </w:t>
      </w:r>
      <w:r>
        <w:t xml:space="preserve">Participants will be advised to use devices with sufficient battery life or power banks.</w:t>
      </w:r>
    </w:p>
    <w:p>
      <w:pPr>
        <w:numPr>
          <w:ilvl w:val="0"/>
          <w:numId w:val="1004"/>
        </w:numPr>
        <w:pStyle w:val="Compact"/>
      </w:pPr>
      <w:r>
        <w:rPr>
          <w:bCs/>
          <w:b/>
        </w:rPr>
        <w:t xml:space="preserve">Language Barriers:</w:t>
      </w:r>
      <w:r>
        <w:t xml:space="preserve"> </w:t>
      </w:r>
      <w:r>
        <w:t xml:space="preserve">Mitigated by comprehensive Swahili localization of the Editor interface.</w:t>
      </w:r>
    </w:p>
    <w:bookmarkEnd w:id="32"/>
    <w:bookmarkStart w:id="33" w:name="conclusion"/>
    <w:p>
      <w:pPr>
        <w:pStyle w:val="Heading2"/>
      </w:pPr>
      <w:r>
        <w:t xml:space="preserve">8. Conclusion</w:t>
      </w:r>
    </w:p>
    <w:p>
      <w:pPr>
        <w:pStyle w:val="FirstParagraph"/>
      </w:pPr>
      <w:r>
        <w:t xml:space="preserve">This Experiment Protocol provides a structured framework for evaluating the Editor in the real-world context of Tanzania Dar es Salaam. By focusing on local infrastructure constraints and user needs, this study will generate actionable insights to refine the Editor, ensuring it is robust, accessible, and effective for users in the region. The findings will not only validate the software but also contribute to the broader understanding of digital tool deployment in emerging markets.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Tanzania Dar es Salaam</dc:title>
  <dc:creator/>
  <dc:language>en</dc:language>
  <cp:keywords/>
  <dcterms:created xsi:type="dcterms:W3CDTF">2026-10-10T01:17:17Z</dcterms:created>
  <dcterms:modified xsi:type="dcterms:W3CDTF">2026-10-10T01:17:17Z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