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Turkey</w:t>
      </w:r>
      <w:r>
        <w:t xml:space="preserve"> </w:t>
      </w:r>
      <w:r>
        <w:t xml:space="preserve">Ankara</w:t>
      </w:r>
    </w:p>
    <w:bookmarkStart w:id="20" w:name="Xd1f20155d78f276c448aac32be4b7c21e79eb4b"/>
    <w:p>
      <w:pPr>
        <w:pStyle w:val="Heading1"/>
      </w:pPr>
      <w:r>
        <w:t xml:space="preserve">Experiment Protocol: Editor Deployment and Evaluation in Turkey Ankara</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2025</w:t>
      </w:r>
    </w:p>
    <w:p>
      <w:pPr>
        <w:pStyle w:val="BodyText"/>
      </w:pPr>
      <w:r>
        <w:rPr>
          <w:bCs/>
          <w:b/>
        </w:rPr>
        <w:t xml:space="preserve">Location:</w:t>
      </w:r>
      <w:r>
        <w:t xml:space="preserve"> </w:t>
      </w:r>
      <w:r>
        <w:t xml:space="preserve">Turkey Ankara</w:t>
      </w:r>
    </w:p>
    <w:p>
      <w:pPr>
        <w:pStyle w:val="BodyText"/>
      </w:pPr>
      <w:r>
        <w:rPr>
          <w:bCs/>
          <w:b/>
        </w:rPr>
        <w:t xml:space="preserve">Subject:</w:t>
      </w:r>
      <w:r>
        <w:t xml:space="preserve"> </w:t>
      </w:r>
      <w:r>
        <w:t xml:space="preserve">Editor</w:t>
      </w:r>
    </w:p>
    <w:bookmarkEnd w:id="20"/>
    <w:bookmarkStart w:id="21" w:name="introduction"/>
    <w:p>
      <w:pPr>
        <w:pStyle w:val="Heading2"/>
      </w:pPr>
      <w:r>
        <w:t xml:space="preserve">1. Introduction</w:t>
      </w:r>
    </w:p>
    <w:p>
      <w:pPr>
        <w:pStyle w:val="FirstParagraph"/>
      </w:pPr>
      <w:r>
        <w:t xml:space="preserve">This Experiment Protocol defines the procedures, objectives, and evaluation criteria for testing the Editor software within the geographic and operational context of Turkey Ankara. The Editor is a specialized content management and document editing tool designed for high-performance text manipulation, collaborative workflows, and localized content creation. This protocol ensures that the Editor is rigorously evaluated under real-world conditions in Turkey Ankara, taking into account local infrastructure, user behavior, regulatory requirements, and cultural considerations.</w:t>
      </w:r>
    </w:p>
    <w:p>
      <w:pPr>
        <w:pStyle w:val="BodyText"/>
      </w:pPr>
      <w:r>
        <w:t xml:space="preserve">The primary goal is to validate the Editor’s functionality, usability, performance, and compliance in Turkey Ankara before broader deployment. This document serves as the authoritative reference for all personnel involved in the experiment.</w:t>
      </w:r>
    </w:p>
    <w:bookmarkEnd w:id="21"/>
    <w:bookmarkStart w:id="22" w:name="objectives"/>
    <w:p>
      <w:pPr>
        <w:pStyle w:val="Heading2"/>
      </w:pPr>
      <w:r>
        <w:t xml:space="preserve">2. Objectives</w:t>
      </w:r>
    </w:p>
    <w:p>
      <w:pPr>
        <w:pStyle w:val="FirstParagraph"/>
      </w:pPr>
      <w:r>
        <w:t xml:space="preserve">The Experiment Protocol for the Editor in Turkey Ankara has the following objectives:</w:t>
      </w:r>
    </w:p>
    <w:p>
      <w:pPr>
        <w:numPr>
          <w:ilvl w:val="0"/>
          <w:numId w:val="1001"/>
        </w:numPr>
        <w:pStyle w:val="Compact"/>
      </w:pPr>
      <w:r>
        <w:t xml:space="preserve">Assess the Editor’s core functionality, including text editing, formatting, version control, and collaboration features, within the Turkey Ankara environment.</w:t>
      </w:r>
    </w:p>
    <w:p>
      <w:pPr>
        <w:numPr>
          <w:ilvl w:val="0"/>
          <w:numId w:val="1001"/>
        </w:numPr>
        <w:pStyle w:val="Compact"/>
      </w:pPr>
      <w:r>
        <w:t xml:space="preserve">Evaluate the Editor’s performance under typical network conditions and hardware configurations found in Turkey Ankara.</w:t>
      </w:r>
    </w:p>
    <w:p>
      <w:pPr>
        <w:numPr>
          <w:ilvl w:val="0"/>
          <w:numId w:val="1001"/>
        </w:numPr>
        <w:pStyle w:val="Compact"/>
      </w:pPr>
      <w:r>
        <w:t xml:space="preserve">Verify localization accuracy, including Turkish language support, date/time formats, currency, and regional settings.</w:t>
      </w:r>
    </w:p>
    <w:p>
      <w:pPr>
        <w:numPr>
          <w:ilvl w:val="0"/>
          <w:numId w:val="1001"/>
        </w:numPr>
        <w:pStyle w:val="Compact"/>
      </w:pPr>
      <w:r>
        <w:t xml:space="preserve">Ensure compliance with Turkish data protection laws and local regulatory requirements relevant to the Editor’s operation in Turkey Ankara.</w:t>
      </w:r>
    </w:p>
    <w:p>
      <w:pPr>
        <w:numPr>
          <w:ilvl w:val="0"/>
          <w:numId w:val="1001"/>
        </w:numPr>
        <w:pStyle w:val="Compact"/>
      </w:pPr>
      <w:r>
        <w:t xml:space="preserve">Gather user feedback from participants in Turkey Ankara to identify usability issues and improvement opportunities for the Editor.</w:t>
      </w:r>
    </w:p>
    <w:p>
      <w:pPr>
        <w:numPr>
          <w:ilvl w:val="0"/>
          <w:numId w:val="1001"/>
        </w:numPr>
        <w:pStyle w:val="Compact"/>
      </w:pPr>
      <w:r>
        <w:t xml:space="preserve">Determine the Editor’s readiness for large-scale deployment in Turkey Ankara and similar regions.</w:t>
      </w:r>
    </w:p>
    <w:bookmarkEnd w:id="22"/>
    <w:bookmarkStart w:id="23" w:name="scope"/>
    <w:p>
      <w:pPr>
        <w:pStyle w:val="Heading2"/>
      </w:pPr>
      <w:r>
        <w:t xml:space="preserve">3. Scope</w:t>
      </w:r>
    </w:p>
    <w:p>
      <w:pPr>
        <w:pStyle w:val="FirstParagraph"/>
      </w:pPr>
      <w:r>
        <w:t xml:space="preserve">This Experiment Protocol applies exclusively to the Editor software and its associated services when deployed and tested in Turkey Ankara. The scope includes:</w:t>
      </w:r>
    </w:p>
    <w:p>
      <w:pPr>
        <w:numPr>
          <w:ilvl w:val="0"/>
          <w:numId w:val="1002"/>
        </w:numPr>
        <w:pStyle w:val="Compact"/>
      </w:pPr>
      <w:r>
        <w:t xml:space="preserve">Installation and configuration of the Editor on designated devices in Turkey Ankara.</w:t>
      </w:r>
    </w:p>
    <w:p>
      <w:pPr>
        <w:numPr>
          <w:ilvl w:val="0"/>
          <w:numId w:val="1002"/>
        </w:numPr>
        <w:pStyle w:val="Compact"/>
      </w:pPr>
      <w:r>
        <w:t xml:space="preserve">User acceptance testing (UAT) with selected participants located in Turkey Ankara.</w:t>
      </w:r>
    </w:p>
    <w:p>
      <w:pPr>
        <w:numPr>
          <w:ilvl w:val="0"/>
          <w:numId w:val="1002"/>
        </w:numPr>
        <w:pStyle w:val="Compact"/>
      </w:pPr>
      <w:r>
        <w:t xml:space="preserve">Performance monitoring and logging during the experiment period.</w:t>
      </w:r>
    </w:p>
    <w:p>
      <w:pPr>
        <w:numPr>
          <w:ilvl w:val="0"/>
          <w:numId w:val="1002"/>
        </w:numPr>
        <w:pStyle w:val="Compact"/>
      </w:pPr>
      <w:r>
        <w:t xml:space="preserve">Security and compliance checks specific to the Turkey Ankara jurisdiction.</w:t>
      </w:r>
    </w:p>
    <w:p>
      <w:pPr>
        <w:numPr>
          <w:ilvl w:val="0"/>
          <w:numId w:val="1002"/>
        </w:numPr>
        <w:pStyle w:val="Compact"/>
      </w:pPr>
      <w:r>
        <w:t xml:space="preserve">Collection and analysis of qualitative and quantitative data related to the Editor’s use in Turkey Ankara.</w:t>
      </w:r>
    </w:p>
    <w:p>
      <w:pPr>
        <w:pStyle w:val="FirstParagraph"/>
      </w:pPr>
      <w:r>
        <w:t xml:space="preserve">Activities outside Turkey Ankara or involving unrelated software systems are out of scope for this protocol.</w:t>
      </w:r>
    </w:p>
    <w:bookmarkEnd w:id="23"/>
    <w:bookmarkStart w:id="24" w:name="participants-and-roles"/>
    <w:p>
      <w:pPr>
        <w:pStyle w:val="Heading2"/>
      </w:pPr>
      <w:r>
        <w:t xml:space="preserve">4. Participants and Roles</w:t>
      </w:r>
    </w:p>
    <w:p>
      <w:pPr>
        <w:pStyle w:val="FirstParagraph"/>
      </w:pPr>
      <w:r>
        <w:t xml:space="preserve">The experiment will involve the following roles:</w:t>
      </w:r>
    </w:p>
    <w:p>
      <w:pPr>
        <w:numPr>
          <w:ilvl w:val="0"/>
          <w:numId w:val="1003"/>
        </w:numPr>
        <w:pStyle w:val="Compact"/>
      </w:pPr>
      <w:r>
        <w:rPr>
          <w:bCs/>
          <w:b/>
        </w:rPr>
        <w:t xml:space="preserve">Project Lead:</w:t>
      </w:r>
      <w:r>
        <w:t xml:space="preserve"> </w:t>
      </w:r>
      <w:r>
        <w:t xml:space="preserve">Oversees the entire Experiment Protocol for the Editor in Turkey Ankara.</w:t>
      </w:r>
    </w:p>
    <w:p>
      <w:pPr>
        <w:numPr>
          <w:ilvl w:val="0"/>
          <w:numId w:val="1003"/>
        </w:numPr>
        <w:pStyle w:val="Compact"/>
      </w:pPr>
      <w:r>
        <w:rPr>
          <w:bCs/>
          <w:b/>
        </w:rPr>
        <w:t xml:space="preserve">Technical Team:</w:t>
      </w:r>
      <w:r>
        <w:t xml:space="preserve"> </w:t>
      </w:r>
      <w:r>
        <w:t xml:space="preserve">Responsible for deploying, configuring, and maintaining the Editor in the Turkey Ankara test environment.</w:t>
      </w:r>
    </w:p>
    <w:p>
      <w:pPr>
        <w:numPr>
          <w:ilvl w:val="0"/>
          <w:numId w:val="1003"/>
        </w:numPr>
        <w:pStyle w:val="Compact"/>
      </w:pPr>
      <w:r>
        <w:rPr>
          <w:bCs/>
          <w:b/>
        </w:rPr>
        <w:t xml:space="preserve">Test Participants:</w:t>
      </w:r>
      <w:r>
        <w:t xml:space="preserve"> </w:t>
      </w:r>
      <w:r>
        <w:t xml:space="preserve">End users located in Turkey Ankara who will use the Editor according to defined scenarios.</w:t>
      </w:r>
    </w:p>
    <w:p>
      <w:pPr>
        <w:numPr>
          <w:ilvl w:val="0"/>
          <w:numId w:val="1003"/>
        </w:numPr>
        <w:pStyle w:val="Compact"/>
      </w:pPr>
      <w:r>
        <w:rPr>
          <w:bCs/>
          <w:b/>
        </w:rPr>
        <w:t xml:space="preserve">Compliance Officer:</w:t>
      </w:r>
      <w:r>
        <w:t xml:space="preserve"> </w:t>
      </w:r>
      <w:r>
        <w:t xml:space="preserve">Ensures the Editor’s operation in Turkey Ankara adheres to local laws and regulations.</w:t>
      </w:r>
    </w:p>
    <w:p>
      <w:pPr>
        <w:numPr>
          <w:ilvl w:val="0"/>
          <w:numId w:val="1003"/>
        </w:numPr>
        <w:pStyle w:val="Compact"/>
      </w:pPr>
      <w:r>
        <w:rPr>
          <w:bCs/>
          <w:b/>
        </w:rPr>
        <w:t xml:space="preserve">Data Analyst:</w:t>
      </w:r>
      <w:r>
        <w:t xml:space="preserve"> </w:t>
      </w:r>
      <w:r>
        <w:t xml:space="preserve">Collects and analyzes performance and usability data from the Editor usage in Turkey Ankara.</w:t>
      </w:r>
    </w:p>
    <w:bookmarkEnd w:id="24"/>
    <w:bookmarkStart w:id="25" w:name="environment-and-infrastructure"/>
    <w:p>
      <w:pPr>
        <w:pStyle w:val="Heading2"/>
      </w:pPr>
      <w:r>
        <w:t xml:space="preserve">5. Environment and Infrastructure</w:t>
      </w:r>
    </w:p>
    <w:p>
      <w:pPr>
        <w:pStyle w:val="FirstParagraph"/>
      </w:pPr>
      <w:r>
        <w:t xml:space="preserve">The Editor will be tested in a controlled environment representative of typical conditions in Turkey Ankara. Key requirements include:</w:t>
      </w:r>
    </w:p>
    <w:p>
      <w:pPr>
        <w:numPr>
          <w:ilvl w:val="0"/>
          <w:numId w:val="1004"/>
        </w:numPr>
        <w:pStyle w:val="Compact"/>
      </w:pPr>
      <w:r>
        <w:t xml:space="preserve">Devices: Desktops and laptops with standard specifications used in Turkey Ankara offices.</w:t>
      </w:r>
    </w:p>
    <w:p>
      <w:pPr>
        <w:numPr>
          <w:ilvl w:val="0"/>
          <w:numId w:val="1004"/>
        </w:numPr>
        <w:pStyle w:val="Compact"/>
      </w:pPr>
      <w:r>
        <w:t xml:space="preserve">Network: Internet connections reflecting average speeds and latency in Turkey Ankara.</w:t>
      </w:r>
    </w:p>
    <w:p>
      <w:pPr>
        <w:numPr>
          <w:ilvl w:val="0"/>
          <w:numId w:val="1004"/>
        </w:numPr>
        <w:pStyle w:val="Compact"/>
      </w:pPr>
      <w:r>
        <w:t xml:space="preserve">Server Location: Primary servers hosted in compliance with Turkish data residency requirements.</w:t>
      </w:r>
    </w:p>
    <w:p>
      <w:pPr>
        <w:numPr>
          <w:ilvl w:val="0"/>
          <w:numId w:val="1004"/>
        </w:numPr>
        <w:pStyle w:val="Compact"/>
      </w:pPr>
      <w:r>
        <w:t xml:space="preserve">Software: Latest stable version of the Editor, configured for Turkish locale settings.</w:t>
      </w:r>
    </w:p>
    <w:bookmarkEnd w:id="25"/>
    <w:bookmarkStart w:id="29" w:name="procedure"/>
    <w:p>
      <w:pPr>
        <w:pStyle w:val="Heading2"/>
      </w:pPr>
      <w:r>
        <w:t xml:space="preserve">6. Procedure</w:t>
      </w:r>
    </w:p>
    <w:bookmarkStart w:id="26" w:name="preparation"/>
    <w:p>
      <w:pPr>
        <w:pStyle w:val="Heading3"/>
      </w:pPr>
      <w:r>
        <w:t xml:space="preserve">6.1 Preparation</w:t>
      </w:r>
    </w:p>
    <w:p>
      <w:pPr>
        <w:pStyle w:val="FirstParagraph"/>
      </w:pPr>
      <w:r>
        <w:t xml:space="preserve">Before the experiment begins, the Technical Team will install the Editor on all designated devices in Turkey Ankara. Configuration will include setting the language to Turkish, applying regional formats, and ensuring secure connectivity. Participants will receive training on how to use the Editor and will be briefed on the Experiment Protocol.</w:t>
      </w:r>
    </w:p>
    <w:bookmarkEnd w:id="26"/>
    <w:bookmarkStart w:id="27" w:name="execution"/>
    <w:p>
      <w:pPr>
        <w:pStyle w:val="Heading3"/>
      </w:pPr>
      <w:r>
        <w:t xml:space="preserve">6.2 Execution</w:t>
      </w:r>
    </w:p>
    <w:p>
      <w:pPr>
        <w:pStyle w:val="FirstParagraph"/>
      </w:pPr>
      <w:r>
        <w:t xml:space="preserve">Participants in Turkey Ankara will perform predefined tasks using the Editor, such as creating documents, editing content, collaborating with others, and exporting files. All activities will be logged, and participants will complete usability surveys after each session. The Technical Team will monitor system performance and resolve any critical issues promptly.</w:t>
      </w:r>
    </w:p>
    <w:bookmarkEnd w:id="27"/>
    <w:bookmarkStart w:id="28" w:name="monitoring"/>
    <w:p>
      <w:pPr>
        <w:pStyle w:val="Heading3"/>
      </w:pPr>
      <w:r>
        <w:t xml:space="preserve">6.3 Monitoring</w:t>
      </w:r>
    </w:p>
    <w:p>
      <w:pPr>
        <w:pStyle w:val="FirstParagraph"/>
      </w:pPr>
      <w:r>
        <w:t xml:space="preserve">Throughout the experiment, the Data Analyst will track key metrics including response time, error rates, and user satisfaction scores. The Compliance Officer will verify that data handling practices for the Editor in Turkey Ankara meet legal standards.</w:t>
      </w:r>
    </w:p>
    <w:bookmarkEnd w:id="28"/>
    <w:bookmarkEnd w:id="29"/>
    <w:bookmarkStart w:id="30" w:name="data-collection-and-analysis"/>
    <w:p>
      <w:pPr>
        <w:pStyle w:val="Heading2"/>
      </w:pPr>
      <w:r>
        <w:t xml:space="preserve">7. Data Collection and Analysis</w:t>
      </w:r>
    </w:p>
    <w:p>
      <w:pPr>
        <w:pStyle w:val="FirstParagraph"/>
      </w:pPr>
      <w:r>
        <w:t xml:space="preserve">Data collected during the Experiment Protocol will include:</w:t>
      </w:r>
    </w:p>
    <w:p>
      <w:pPr>
        <w:numPr>
          <w:ilvl w:val="0"/>
          <w:numId w:val="1005"/>
        </w:numPr>
        <w:pStyle w:val="Compact"/>
      </w:pPr>
      <w:r>
        <w:t xml:space="preserve">System logs from the Editor installations in Turkey Ankara.</w:t>
      </w:r>
    </w:p>
    <w:p>
      <w:pPr>
        <w:numPr>
          <w:ilvl w:val="0"/>
          <w:numId w:val="1005"/>
        </w:numPr>
        <w:pStyle w:val="Compact"/>
      </w:pPr>
      <w:r>
        <w:t xml:space="preserve">User feedback forms completed by participants in Turkey Ankara.</w:t>
      </w:r>
    </w:p>
    <w:p>
      <w:pPr>
        <w:numPr>
          <w:ilvl w:val="0"/>
          <w:numId w:val="1005"/>
        </w:numPr>
        <w:pStyle w:val="Compact"/>
      </w:pPr>
      <w:r>
        <w:t xml:space="preserve">Performance metrics such as load times and transaction success rates.</w:t>
      </w:r>
    </w:p>
    <w:p>
      <w:pPr>
        <w:numPr>
          <w:ilvl w:val="0"/>
          <w:numId w:val="1005"/>
        </w:numPr>
        <w:pStyle w:val="Compact"/>
      </w:pPr>
      <w:r>
        <w:t xml:space="preserve">Incident reports documenting any failures or anomalies.</w:t>
      </w:r>
    </w:p>
    <w:p>
      <w:pPr>
        <w:pStyle w:val="FirstParagraph"/>
      </w:pPr>
      <w:r>
        <w:t xml:space="preserve">The Data Analyst will compile this information into a comprehensive report evaluating the Editor’s suitability for deployment in Turkey Ankara.</w:t>
      </w:r>
    </w:p>
    <w:bookmarkEnd w:id="30"/>
    <w:bookmarkStart w:id="31" w:name="risk-management"/>
    <w:p>
      <w:pPr>
        <w:pStyle w:val="Heading2"/>
      </w:pPr>
      <w:r>
        <w:t xml:space="preserve">8. Risk Management</w:t>
      </w:r>
    </w:p>
    <w:p>
      <w:pPr>
        <w:pStyle w:val="FirstParagraph"/>
      </w:pPr>
      <w:r>
        <w:t xml:space="preserve">Potential risks include network instability in Turkey Ankara, user resistance to the Editor, and regulatory changes. Mitigation strategies involve redundant connectivity options, thorough user training, and continuous legal review by the Compliance Officer.</w:t>
      </w:r>
    </w:p>
    <w:bookmarkEnd w:id="31"/>
    <w:bookmarkStart w:id="32" w:name="conclusion"/>
    <w:p>
      <w:pPr>
        <w:pStyle w:val="Heading2"/>
      </w:pPr>
      <w:r>
        <w:t xml:space="preserve">9. Conclusion</w:t>
      </w:r>
    </w:p>
    <w:p>
      <w:pPr>
        <w:pStyle w:val="FirstParagraph"/>
      </w:pPr>
      <w:r>
        <w:t xml:space="preserve">This Experiment Protocol provides a structured approach to evaluating the Editor in Turkey Ankara. By following these procedures, the project team will obtain reliable evidence regarding the Editor’s performance, usability, and compliance, ensuring informed decisions about its future deployment in Turkey Ankara and beyond.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Turkey Ankara</dc:title>
  <dc:creator/>
  <dc:language>en</dc:language>
  <cp:keywords/>
  <dcterms:created xsi:type="dcterms:W3CDTF">2026-10-10T01:03:04Z</dcterms:created>
  <dcterms:modified xsi:type="dcterms:W3CDTF">2026-10-10T01:03:04Z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