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Text</w:t>
      </w:r>
      <w:r>
        <w:t xml:space="preserve"> </w:t>
      </w:r>
      <w:r>
        <w:t xml:space="preserve">Editor</w:t>
      </w:r>
      <w:r>
        <w:t xml:space="preserve"> </w:t>
      </w:r>
      <w:r>
        <w:t xml:space="preserve">Deployment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1" w:name="X8e0f139caf1879c3f8b0fb5c4bcfc8fc0b6d55f"/>
    <w:p>
      <w:pPr>
        <w:pStyle w:val="Heading1"/>
      </w:pPr>
      <w:r>
        <w:t xml:space="preserve">Experiment Protocol: Advanced Text Editor Deployment in United Arab Emirates Dubai</w:t>
      </w:r>
    </w:p>
    <w:p>
      <w:pPr>
        <w:pStyle w:val="FirstParagraph"/>
      </w:pPr>
      <w:r>
        <w:rPr>
          <w:bCs/>
          <w:b/>
        </w:rPr>
        <w:t xml:space="preserve">Document ID:</w:t>
      </w:r>
      <w:r>
        <w:t xml:space="preserve"> </w:t>
      </w:r>
      <w:r>
        <w:t xml:space="preserve">EP-DXB-2024-001</w:t>
      </w:r>
      <w:r>
        <w:br/>
      </w:r>
      <w:r>
        <w:rPr>
          <w:bCs/>
          <w:b/>
        </w:rPr>
        <w:t xml:space="preserve">Date:</w:t>
      </w:r>
      <w:r>
        <w:t xml:space="preserve"> </w:t>
      </w:r>
      <w:r>
        <w:t xml:space="preserve">October 26, 2024</w:t>
      </w:r>
      <w:r>
        <w:br/>
      </w:r>
      <w:r>
        <w:rPr>
          <w:bCs/>
          <w:b/>
        </w:rPr>
        <w:t xml:space="preserve">Location:</w:t>
      </w:r>
      <w:r>
        <w:t xml:space="preserve"> </w:t>
      </w:r>
      <w:r>
        <w:t xml:space="preserve">United Arab Emirates Dubai</w:t>
      </w:r>
      <w:r>
        <w:br/>
      </w:r>
      <w:r>
        <w:rPr>
          <w:bCs/>
          <w:b/>
        </w:rPr>
        <w:t xml:space="preserve">Subject:</w:t>
      </w:r>
      <w:r>
        <w:t xml:space="preserve"> </w:t>
      </w:r>
      <w:r>
        <w:t xml:space="preserve">Evaluation of a Multilingual, Cloud-Based Text Editor for Enterprise Use</w:t>
      </w:r>
    </w:p>
    <w:bookmarkStart w:id="20" w:name="introduction-and-background"/>
    <w:p>
      <w:pPr>
        <w:pStyle w:val="Heading2"/>
      </w:pPr>
      <w:r>
        <w:t xml:space="preserve">1. Introduction and Background</w:t>
      </w:r>
    </w:p>
    <w:p>
      <w:pPr>
        <w:pStyle w:val="FirstParagraph"/>
      </w:pPr>
      <w:r>
        <w:t xml:space="preserve">This Experiment Protocol outlines the structured methodology for testing and evaluating a new advanced text Editor designed for enterprise-level productivity. The experiment will be conducted exclusively within the jurisdiction of United Arab Emirates Dubai, a global hub for innovation, technology, and business. The unique regulatory, cultural, and technological landscape of United Arab Emirates Dubai necessitates a tailored approach to software validation, ensuring compliance with local data sovereignty laws and alignment with the diverse linguistic needs of the region.</w:t>
      </w:r>
    </w:p>
    <w:p>
      <w:pPr>
        <w:pStyle w:val="BodyText"/>
      </w:pPr>
      <w:r>
        <w:t xml:space="preserve">The primary objective is to assess the Editor’s performance, usability, security, and compliance with local standards before full-scale deployment across organizations in United Arab Emirates Dubai.</w:t>
      </w:r>
    </w:p>
    <w:bookmarkEnd w:id="20"/>
    <w:bookmarkStart w:id="21" w:name="objectives"/>
    <w:p>
      <w:pPr>
        <w:pStyle w:val="Heading2"/>
      </w:pPr>
      <w:r>
        <w:t xml:space="preserve">2. Objectives</w:t>
      </w:r>
    </w:p>
    <w:p>
      <w:pPr>
        <w:pStyle w:val="FirstParagraph"/>
      </w:pPr>
      <w:r>
        <w:t xml:space="preserve">The Experiment Protocol aims to achieve the following specific objectives:</w:t>
      </w:r>
    </w:p>
    <w:p>
      <w:pPr>
        <w:numPr>
          <w:ilvl w:val="0"/>
          <w:numId w:val="1001"/>
        </w:numPr>
        <w:pStyle w:val="Compact"/>
      </w:pPr>
      <w:r>
        <w:t xml:space="preserve">Evaluate the Editor’s functionality in supporting both English and Arabic languages, including right-to-left (RTL) text rendering, essential for users in United Arab Emirates Dubai.</w:t>
      </w:r>
    </w:p>
    <w:p>
      <w:pPr>
        <w:numPr>
          <w:ilvl w:val="0"/>
          <w:numId w:val="1001"/>
        </w:numPr>
        <w:pStyle w:val="Compact"/>
      </w:pPr>
      <w:r>
        <w:t xml:space="preserve">Assess the Editor’s performance under typical network conditions found in United Arab Emirates Dubai, including latency, uptime, and synchronization speed.</w:t>
      </w:r>
    </w:p>
    <w:p>
      <w:pPr>
        <w:numPr>
          <w:ilvl w:val="0"/>
          <w:numId w:val="1001"/>
        </w:numPr>
        <w:pStyle w:val="Compact"/>
      </w:pPr>
      <w:r>
        <w:t xml:space="preserve">Verify compliance with United Arab Emirates data protection regulations, particularly the Dubai International Financial Centre (DIFC) Data Protection Law and the UAE Federal Decree-Law on Personal Data Protection.</w:t>
      </w:r>
    </w:p>
    <w:p>
      <w:pPr>
        <w:numPr>
          <w:ilvl w:val="0"/>
          <w:numId w:val="1001"/>
        </w:numPr>
        <w:pStyle w:val="Compact"/>
      </w:pPr>
      <w:r>
        <w:t xml:space="preserve">Gather user feedback from a diverse group of professionals in United Arab Emirates Dubai to measure usability, satisfaction, and productivity impact.</w:t>
      </w:r>
    </w:p>
    <w:p>
      <w:pPr>
        <w:numPr>
          <w:ilvl w:val="0"/>
          <w:numId w:val="1001"/>
        </w:numPr>
        <w:pStyle w:val="Compact"/>
      </w:pPr>
      <w:r>
        <w:t xml:space="preserve">Identify any technical, cultural, or regulatory barriers to adoption within the United Arab Emirates Dubai market.</w:t>
      </w:r>
    </w:p>
    <w:bookmarkEnd w:id="21"/>
    <w:bookmarkStart w:id="22" w:name="scope"/>
    <w:p>
      <w:pPr>
        <w:pStyle w:val="Heading2"/>
      </w:pPr>
      <w:r>
        <w:t xml:space="preserve">3. Scope</w:t>
      </w:r>
    </w:p>
    <w:p>
      <w:pPr>
        <w:pStyle w:val="FirstParagraph"/>
      </w:pPr>
      <w:r>
        <w:t xml:space="preserve">This Experiment Protocol applies to:</w:t>
      </w:r>
    </w:p>
    <w:p>
      <w:pPr>
        <w:numPr>
          <w:ilvl w:val="0"/>
          <w:numId w:val="1002"/>
        </w:numPr>
        <w:pStyle w:val="Compact"/>
      </w:pPr>
      <w:r>
        <w:t xml:space="preserve">The advanced text Editor software, including its web-based and desktop applications.</w:t>
      </w:r>
    </w:p>
    <w:p>
      <w:pPr>
        <w:numPr>
          <w:ilvl w:val="0"/>
          <w:numId w:val="1002"/>
        </w:numPr>
        <w:pStyle w:val="Compact"/>
      </w:pPr>
      <w:r>
        <w:t xml:space="preserve">All testing activities conducted within United Arab Emirates Dubai, including on-premises and cloud environments hosted in the region.</w:t>
      </w:r>
    </w:p>
    <w:p>
      <w:pPr>
        <w:numPr>
          <w:ilvl w:val="0"/>
          <w:numId w:val="1002"/>
        </w:numPr>
        <w:pStyle w:val="Compact"/>
      </w:pPr>
      <w:r>
        <w:t xml:space="preserve">Participants recruited from various sectors in United Arab Emirates Dubai, including finance, government, education, and technology.</w:t>
      </w:r>
    </w:p>
    <w:p>
      <w:pPr>
        <w:pStyle w:val="FirstParagraph"/>
      </w:pPr>
      <w:r>
        <w:t xml:space="preserve">The scope excludes testing in other emirates or countries unless explicitly authorized as part of a follow-up phase.</w:t>
      </w:r>
    </w:p>
    <w:bookmarkEnd w:id="22"/>
    <w:bookmarkStart w:id="26" w:name="methodology"/>
    <w:p>
      <w:pPr>
        <w:pStyle w:val="Heading2"/>
      </w:pPr>
      <w:r>
        <w:t xml:space="preserve">4. Methodology</w:t>
      </w:r>
    </w:p>
    <w:p>
      <w:pPr>
        <w:pStyle w:val="FirstParagraph"/>
      </w:pPr>
      <w:r>
        <w:t xml:space="preserve">The experiment will follow a mixed-methods approach, combining quantitative performance metrics with qualitative user feedback.</w:t>
      </w:r>
    </w:p>
    <w:bookmarkStart w:id="23" w:name="participant-recruitment"/>
    <w:p>
      <w:pPr>
        <w:pStyle w:val="Heading3"/>
      </w:pPr>
      <w:r>
        <w:t xml:space="preserve">4.1 Participant Recruitment</w:t>
      </w:r>
    </w:p>
    <w:p>
      <w:pPr>
        <w:pStyle w:val="FirstParagraph"/>
      </w:pPr>
      <w:r>
        <w:t xml:space="preserve">A total of 150 participants will be recruited from United Arab Emirates Dubai. Participants will be selected to reflect the demographic and professional diversity of the region, including:</w:t>
      </w:r>
    </w:p>
    <w:p>
      <w:pPr>
        <w:numPr>
          <w:ilvl w:val="0"/>
          <w:numId w:val="1003"/>
        </w:numPr>
        <w:pStyle w:val="Compact"/>
      </w:pPr>
      <w:r>
        <w:t xml:space="preserve">Government employees</w:t>
      </w:r>
    </w:p>
    <w:p>
      <w:pPr>
        <w:numPr>
          <w:ilvl w:val="0"/>
          <w:numId w:val="1003"/>
        </w:numPr>
        <w:pStyle w:val="Compact"/>
      </w:pPr>
      <w:r>
        <w:t xml:space="preserve">Financial sector professionals</w:t>
      </w:r>
    </w:p>
    <w:p>
      <w:pPr>
        <w:numPr>
          <w:ilvl w:val="0"/>
          <w:numId w:val="1003"/>
        </w:numPr>
        <w:pStyle w:val="Compact"/>
      </w:pPr>
      <w:r>
        <w:t xml:space="preserve">Educators and students</w:t>
      </w:r>
    </w:p>
    <w:p>
      <w:pPr>
        <w:numPr>
          <w:ilvl w:val="0"/>
          <w:numId w:val="1003"/>
        </w:numPr>
        <w:pStyle w:val="Compact"/>
      </w:pPr>
      <w:r>
        <w:t xml:space="preserve">IT and software developers</w:t>
      </w:r>
    </w:p>
    <w:p>
      <w:pPr>
        <w:pStyle w:val="FirstParagraph"/>
      </w:pPr>
      <w:r>
        <w:t xml:space="preserve">All participants must provide informed consent and agree to adhere to the confidentiality and data handling policies outlined in this Experiment Protocol.</w:t>
      </w:r>
    </w:p>
    <w:bookmarkEnd w:id="23"/>
    <w:bookmarkStart w:id="24" w:name="testing-environment"/>
    <w:p>
      <w:pPr>
        <w:pStyle w:val="Heading3"/>
      </w:pPr>
      <w:r>
        <w:t xml:space="preserve">4.2 Testing Environment</w:t>
      </w:r>
    </w:p>
    <w:p>
      <w:pPr>
        <w:pStyle w:val="FirstParagraph"/>
      </w:pPr>
      <w:r>
        <w:t xml:space="preserve">The Editor will be tested in a controlled environment that mirrors real-world usage in United Arab Emirates Dubai. This includes:</w:t>
      </w:r>
    </w:p>
    <w:p>
      <w:pPr>
        <w:numPr>
          <w:ilvl w:val="0"/>
          <w:numId w:val="1004"/>
        </w:numPr>
        <w:pStyle w:val="Compact"/>
      </w:pPr>
      <w:r>
        <w:t xml:space="preserve">Cloud servers hosted within United Arab Emirates Dubai to ensure data residency compliance.</w:t>
      </w:r>
    </w:p>
    <w:p>
      <w:pPr>
        <w:numPr>
          <w:ilvl w:val="0"/>
          <w:numId w:val="1004"/>
        </w:numPr>
        <w:pStyle w:val="Compact"/>
      </w:pPr>
      <w:r>
        <w:t xml:space="preserve">Standard office hardware and network configurations typical of United Arab Emirates Dubai enterprises.</w:t>
      </w:r>
    </w:p>
    <w:p>
      <w:pPr>
        <w:numPr>
          <w:ilvl w:val="0"/>
          <w:numId w:val="1004"/>
        </w:numPr>
        <w:pStyle w:val="Compact"/>
      </w:pPr>
      <w:r>
        <w:t xml:space="preserve">Both English and Arabic language settings enabled for all testing sessions.</w:t>
      </w:r>
    </w:p>
    <w:bookmarkEnd w:id="24"/>
    <w:bookmarkStart w:id="25" w:name="data-collection"/>
    <w:p>
      <w:pPr>
        <w:pStyle w:val="Heading3"/>
      </w:pPr>
      <w:r>
        <w:t xml:space="preserve">4.3 Data Collection</w:t>
      </w:r>
    </w:p>
    <w:p>
      <w:pPr>
        <w:pStyle w:val="FirstParagraph"/>
      </w:pPr>
      <w:r>
        <w:t xml:space="preserve">Data will be collected through the following methods:</w:t>
      </w:r>
    </w:p>
    <w:p>
      <w:pPr>
        <w:numPr>
          <w:ilvl w:val="0"/>
          <w:numId w:val="1005"/>
        </w:numPr>
        <w:pStyle w:val="Compact"/>
      </w:pPr>
      <w:r>
        <w:t xml:space="preserve">Automated performance logs capturing load times, error rates, and synchronization delays.</w:t>
      </w:r>
    </w:p>
    <w:p>
      <w:pPr>
        <w:numPr>
          <w:ilvl w:val="0"/>
          <w:numId w:val="1005"/>
        </w:numPr>
        <w:pStyle w:val="Compact"/>
      </w:pPr>
      <w:r>
        <w:t xml:space="preserve">Structured surveys administered before, during, and after the testing period.</w:t>
      </w:r>
    </w:p>
    <w:p>
      <w:pPr>
        <w:numPr>
          <w:ilvl w:val="0"/>
          <w:numId w:val="1005"/>
        </w:numPr>
        <w:pStyle w:val="Compact"/>
      </w:pPr>
      <w:r>
        <w:t xml:space="preserve">Semi-structured interviews with a subset of participants to gather in-depth feedback.</w:t>
      </w:r>
    </w:p>
    <w:p>
      <w:pPr>
        <w:numPr>
          <w:ilvl w:val="0"/>
          <w:numId w:val="1005"/>
        </w:numPr>
        <w:pStyle w:val="Compact"/>
      </w:pPr>
      <w:r>
        <w:t xml:space="preserve">Observational studies of users interacting with the Editor in real-time.</w:t>
      </w:r>
    </w:p>
    <w:bookmarkEnd w:id="25"/>
    <w:bookmarkEnd w:id="26"/>
    <w:bookmarkStart w:id="27" w:name="timeline"/>
    <w:p>
      <w:pPr>
        <w:pStyle w:val="Heading2"/>
      </w:pPr>
      <w:r>
        <w:t xml:space="preserve">5.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Description</w:t>
            </w:r>
          </w:p>
        </w:tc>
      </w:tr>
      <w:tr>
        <w:tc>
          <w:tcPr/>
          <w:p>
            <w:pPr>
              <w:pStyle w:val="Compact"/>
              <w:jc w:val="left"/>
            </w:pPr>
            <w:r>
              <w:t xml:space="preserve">Preparation</w:t>
            </w:r>
          </w:p>
        </w:tc>
        <w:tc>
          <w:tcPr/>
          <w:p>
            <w:pPr>
              <w:pStyle w:val="Compact"/>
              <w:jc w:val="left"/>
            </w:pPr>
            <w:r>
              <w:t xml:space="preserve">2 weeks</w:t>
            </w:r>
          </w:p>
        </w:tc>
        <w:tc>
          <w:tcPr/>
          <w:p>
            <w:pPr>
              <w:pStyle w:val="Compact"/>
              <w:jc w:val="left"/>
            </w:pPr>
            <w:r>
              <w:t xml:space="preserve">Recruitment, environment setup, and participant onboarding.</w:t>
            </w:r>
          </w:p>
        </w:tc>
      </w:tr>
      <w:tr>
        <w:tc>
          <w:tcPr/>
          <w:p>
            <w:pPr>
              <w:pStyle w:val="Compact"/>
              <w:jc w:val="left"/>
            </w:pPr>
            <w:r>
              <w:t xml:space="preserve">Testing</w:t>
            </w:r>
          </w:p>
        </w:tc>
        <w:tc>
          <w:tcPr/>
          <w:p>
            <w:pPr>
              <w:pStyle w:val="Compact"/>
              <w:jc w:val="left"/>
            </w:pPr>
            <w:r>
              <w:t xml:space="preserve">4 weeks</w:t>
            </w:r>
          </w:p>
        </w:tc>
        <w:tc>
          <w:tcPr/>
          <w:p>
            <w:pPr>
              <w:pStyle w:val="Compact"/>
              <w:jc w:val="left"/>
            </w:pPr>
            <w:r>
              <w:t xml:space="preserve">Active use of the Editor by participants in United Arab Emirates Dubai.</w:t>
            </w:r>
          </w:p>
        </w:tc>
      </w:tr>
      <w:tr>
        <w:tc>
          <w:tcPr/>
          <w:p>
            <w:pPr>
              <w:pStyle w:val="Compact"/>
              <w:jc w:val="left"/>
            </w:pPr>
            <w:r>
              <w:t xml:space="preserve">Data Analysis</w:t>
            </w:r>
          </w:p>
        </w:tc>
        <w:tc>
          <w:tcPr/>
          <w:p>
            <w:pPr>
              <w:pStyle w:val="Compact"/>
              <w:jc w:val="left"/>
            </w:pPr>
            <w:r>
              <w:t xml:space="preserve">2 weeks</w:t>
            </w:r>
          </w:p>
        </w:tc>
        <w:tc>
          <w:tcPr/>
          <w:p>
            <w:pPr>
              <w:pStyle w:val="Compact"/>
              <w:jc w:val="left"/>
            </w:pPr>
            <w:r>
              <w:t xml:space="preserve">Compilation and analysis of performance metrics and user feedback.</w:t>
            </w:r>
          </w:p>
        </w:tc>
      </w:tr>
      <w:tr>
        <w:tc>
          <w:tcPr/>
          <w:p>
            <w:pPr>
              <w:pStyle w:val="Compact"/>
              <w:jc w:val="left"/>
            </w:pPr>
            <w:r>
              <w:t xml:space="preserve">Reporting</w:t>
            </w:r>
          </w:p>
        </w:tc>
        <w:tc>
          <w:tcPr/>
          <w:p>
            <w:pPr>
              <w:pStyle w:val="Compact"/>
              <w:jc w:val="left"/>
            </w:pPr>
            <w:r>
              <w:t xml:space="preserve">1 week</w:t>
            </w:r>
          </w:p>
        </w:tc>
        <w:tc>
          <w:tcPr/>
          <w:p>
            <w:pPr>
              <w:pStyle w:val="Compact"/>
              <w:jc w:val="left"/>
            </w:pPr>
            <w:r>
              <w:t xml:space="preserve">Preparation of final report and recommendations.</w:t>
            </w:r>
          </w:p>
        </w:tc>
      </w:tr>
    </w:tbl>
    <w:bookmarkEnd w:id="27"/>
    <w:bookmarkStart w:id="28" w:name="ethical-considerations-and-compliance"/>
    <w:p>
      <w:pPr>
        <w:pStyle w:val="Heading2"/>
      </w:pPr>
      <w:r>
        <w:t xml:space="preserve">6. Ethical Considerations and Compliance</w:t>
      </w:r>
    </w:p>
    <w:p>
      <w:pPr>
        <w:pStyle w:val="FirstParagraph"/>
      </w:pPr>
      <w:r>
        <w:t xml:space="preserve">This Experiment Protocol adheres to the highest ethical standards and complies with all applicable laws in United Arab Emirates Dubai. Key considerations include:</w:t>
      </w:r>
    </w:p>
    <w:p>
      <w:pPr>
        <w:numPr>
          <w:ilvl w:val="0"/>
          <w:numId w:val="1006"/>
        </w:numPr>
        <w:pStyle w:val="Compact"/>
      </w:pPr>
      <w:r>
        <w:t xml:space="preserve">Informed consent from all participants.</w:t>
      </w:r>
    </w:p>
    <w:p>
      <w:pPr>
        <w:numPr>
          <w:ilvl w:val="0"/>
          <w:numId w:val="1006"/>
        </w:numPr>
        <w:pStyle w:val="Compact"/>
      </w:pPr>
      <w:r>
        <w:t xml:space="preserve">Strict confidentiality and anonymization of personal data.</w:t>
      </w:r>
    </w:p>
    <w:p>
      <w:pPr>
        <w:numPr>
          <w:ilvl w:val="0"/>
          <w:numId w:val="1006"/>
        </w:numPr>
        <w:pStyle w:val="Compact"/>
      </w:pPr>
      <w:r>
        <w:t xml:space="preserve">Compliance with UAE data protection regulations.</w:t>
      </w:r>
    </w:p>
    <w:p>
      <w:pPr>
        <w:numPr>
          <w:ilvl w:val="0"/>
          <w:numId w:val="1006"/>
        </w:numPr>
        <w:pStyle w:val="Compact"/>
      </w:pPr>
      <w:r>
        <w:t xml:space="preserve">Respect for cultural norms and working practices in United Arab Emirates Dubai.</w:t>
      </w:r>
    </w:p>
    <w:bookmarkEnd w:id="28"/>
    <w:bookmarkStart w:id="29" w:name="risk-management"/>
    <w:p>
      <w:pPr>
        <w:pStyle w:val="Heading2"/>
      </w:pPr>
      <w:r>
        <w:t xml:space="preserve">7. Risk Management</w:t>
      </w:r>
    </w:p>
    <w:p>
      <w:pPr>
        <w:pStyle w:val="FirstParagraph"/>
      </w:pPr>
      <w:r>
        <w:t xml:space="preserve">Potential risks and mitigation strategies include:</w:t>
      </w:r>
    </w:p>
    <w:p>
      <w:pPr>
        <w:numPr>
          <w:ilvl w:val="0"/>
          <w:numId w:val="1007"/>
        </w:numPr>
        <w:pStyle w:val="Compact"/>
      </w:pPr>
      <w:r>
        <w:rPr>
          <w:bCs/>
          <w:b/>
        </w:rPr>
        <w:t xml:space="preserve">Data Breach:</w:t>
      </w:r>
      <w:r>
        <w:t xml:space="preserve"> </w:t>
      </w:r>
      <w:r>
        <w:t xml:space="preserve">Mitigated by using encrypted, locally hosted servers in United Arab Emirates Dubai.</w:t>
      </w:r>
    </w:p>
    <w:p>
      <w:pPr>
        <w:numPr>
          <w:ilvl w:val="0"/>
          <w:numId w:val="1007"/>
        </w:numPr>
        <w:pStyle w:val="Compact"/>
      </w:pPr>
      <w:r>
        <w:rPr>
          <w:bCs/>
          <w:b/>
        </w:rPr>
        <w:t xml:space="preserve">Low Participation:</w:t>
      </w:r>
      <w:r>
        <w:t xml:space="preserve"> </w:t>
      </w:r>
      <w:r>
        <w:t xml:space="preserve">Mitigated by offering incentives and flexible scheduling.</w:t>
      </w:r>
    </w:p>
    <w:p>
      <w:pPr>
        <w:numPr>
          <w:ilvl w:val="0"/>
          <w:numId w:val="1007"/>
        </w:numPr>
        <w:pStyle w:val="Compact"/>
      </w:pPr>
      <w:r>
        <w:rPr>
          <w:bCs/>
          <w:b/>
        </w:rPr>
        <w:t xml:space="preserve">Technical Failures:</w:t>
      </w:r>
      <w:r>
        <w:t xml:space="preserve"> </w:t>
      </w:r>
      <w:r>
        <w:t xml:space="preserve">Mitigated by redundant systems and real-time monitoring.</w:t>
      </w:r>
    </w:p>
    <w:bookmarkEnd w:id="29"/>
    <w:bookmarkStart w:id="30" w:name="conclusion"/>
    <w:p>
      <w:pPr>
        <w:pStyle w:val="Heading2"/>
      </w:pPr>
      <w:r>
        <w:t xml:space="preserve">8. Conclusion</w:t>
      </w:r>
    </w:p>
    <w:p>
      <w:pPr>
        <w:pStyle w:val="FirstParagraph"/>
      </w:pPr>
      <w:r>
        <w:t xml:space="preserve">This Experiment Protocol provides a comprehensive framework for evaluating the advanced text Editor within the unique context of United Arab Emirates Dubai. By rigorously testing functionality, compliance, and user experience, this experiment will ensure that the Editor is well-suited for deployment in one of the world’s most dynamic and regulated markets.</w:t>
      </w:r>
    </w:p>
    <w:p>
      <w:pPr>
        <w:pStyle w:val="BodyText"/>
      </w:pPr>
      <w:r>
        <w:t xml:space="preserve">© 2024 Experiment Protocol for Advanced Text Editor in United Arab Emirates Dubai.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Text Editor Deployment in United Arab Emirates Dubai</dc:title>
  <dc:creator/>
  <dc:language>en</dc:language>
  <cp:keywords/>
  <dcterms:created xsi:type="dcterms:W3CDTF">2026-10-10T04:30:27Z</dcterms:created>
  <dcterms:modified xsi:type="dcterms:W3CDTF">2026-10-10T04:30:27Z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