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810c03c3a83f3b85000eb8205db7ffb05384599"/>
    <w:p>
      <w:pPr>
        <w:pStyle w:val="Heading1"/>
      </w:pPr>
      <w:r>
        <w:t xml:space="preserve">Experiment Protocol: Evaluation of the Editor in United Kingdom London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United Kingdom London</w:t>
      </w:r>
      <w:r>
        <w:br/>
      </w: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for evaluating the performance, usability, and effectiveness of the Editor within the context of United Kingdom London. The Editor is a critical tool used by professionals across various industries, including media, publishing, software development, and content creation. Given the unique linguistic, cultural, and regulatory environment of United Kingdom London, this experiment aims to assess how well the Editor meets the needs of its users in this specific geographic and demographic setting.</w:t>
      </w:r>
    </w:p>
    <w:p>
      <w:pPr>
        <w:pStyle w:val="BodyText"/>
      </w:pPr>
      <w:r>
        <w:t xml:space="preserve">The primary objective of this experiment is to gather empirical data on the Editor's functionality, user experience, and adaptability to the requirements of users in United Kingdom London. This includes evaluating its ability to handle British English conventions, compliance with local data protection laws, and integration with workflows common in the region.</w:t>
      </w:r>
    </w:p>
    <w:p>
      <w:pPr>
        <w:pStyle w:val="BodyText"/>
      </w:pPr>
      <w:r>
        <w:t xml:space="preserve">2. Objectives</w:t>
      </w:r>
    </w:p>
    <w:p>
      <w:pPr>
        <w:pStyle w:val="BodyText"/>
      </w:pPr>
      <w:r>
        <w:t xml:space="preserve">The key objectives of this Experiment Protocol are as follows:</w:t>
      </w:r>
    </w:p>
    <w:p>
      <w:pPr>
        <w:numPr>
          <w:ilvl w:val="0"/>
          <w:numId w:val="1001"/>
        </w:numPr>
        <w:pStyle w:val="Compact"/>
      </w:pPr>
      <w:r>
        <w:t xml:space="preserve">To evaluate the usability of the Editor for users in United Kingdom London.</w:t>
      </w:r>
    </w:p>
    <w:p>
      <w:pPr>
        <w:numPr>
          <w:ilvl w:val="0"/>
          <w:numId w:val="1001"/>
        </w:numPr>
        <w:pStyle w:val="Compact"/>
      </w:pPr>
      <w:r>
        <w:t xml:space="preserve">To assess the Editor's ability to support British English language conventions, including spelling, grammar, and terminology.</w:t>
      </w:r>
    </w:p>
    <w:p>
      <w:pPr>
        <w:numPr>
          <w:ilvl w:val="0"/>
          <w:numId w:val="1001"/>
        </w:numPr>
        <w:pStyle w:val="Compact"/>
      </w:pPr>
      <w:r>
        <w:t xml:space="preserve">To determine the Editor's compliance with United Kingdom data protection regulations, such as the General Data Protection Regulation (GDPR) and the Data Protection Act 2018.</w:t>
      </w:r>
    </w:p>
    <w:p>
      <w:pPr>
        <w:numPr>
          <w:ilvl w:val="0"/>
          <w:numId w:val="1001"/>
        </w:numPr>
        <w:pStyle w:val="Compact"/>
      </w:pPr>
      <w:r>
        <w:t xml:space="preserve">To identify any technical or functional limitations of the Editor when used in the context of United Kingdom London.</w:t>
      </w:r>
    </w:p>
    <w:p>
      <w:pPr>
        <w:numPr>
          <w:ilvl w:val="0"/>
          <w:numId w:val="1001"/>
        </w:numPr>
        <w:pStyle w:val="Compact"/>
      </w:pPr>
      <w:r>
        <w:t xml:space="preserve">To gather qualitative feedback from users regarding their satisfaction with the Editor.</w:t>
      </w:r>
    </w:p>
    <w:p>
      <w:pPr>
        <w:pStyle w:val="FirstParagraph"/>
      </w:pPr>
      <w:r>
        <w:t xml:space="preserve">3. Methodology</w:t>
      </w:r>
    </w:p>
    <w:p>
      <w:pPr>
        <w:pStyle w:val="BodyText"/>
      </w:pPr>
      <w:r>
        <w:t xml:space="preserve">The experiment will be conducted in United Kingdom London over a period of four weeks. It will involve a combination of quantitative and qualitative research methods to ensure a comprehensive evaluation of the Editor.</w:t>
      </w:r>
    </w:p>
    <w:bookmarkStart w:id="21" w:name="participants"/>
    <w:p>
      <w:pPr>
        <w:pStyle w:val="Heading3"/>
      </w:pPr>
      <w:r>
        <w:t xml:space="preserve">3.1 Participants</w:t>
      </w:r>
    </w:p>
    <w:p>
      <w:pPr>
        <w:pStyle w:val="FirstParagraph"/>
      </w:pPr>
      <w:r>
        <w:t xml:space="preserve">The study will recruit 50 participants from diverse professional backgrounds in United Kingdom London, including journalists, software developers, academic researchers, and content creators. Participants will be selected based on their regular use of editing tools and their familiarity with British English conventions.</w:t>
      </w:r>
    </w:p>
    <w:bookmarkEnd w:id="21"/>
    <w:bookmarkStart w:id="22" w:name="procedures"/>
    <w:p>
      <w:pPr>
        <w:pStyle w:val="Heading3"/>
      </w:pPr>
      <w:r>
        <w:t xml:space="preserve">3.2 Procedures</w:t>
      </w:r>
    </w:p>
    <w:p>
      <w:pPr>
        <w:pStyle w:val="FirstParagraph"/>
      </w:pPr>
      <w:r>
        <w:t xml:space="preserve">The experiment will consist of three phases:</w:t>
      </w:r>
    </w:p>
    <w:p>
      <w:pPr>
        <w:numPr>
          <w:ilvl w:val="0"/>
          <w:numId w:val="1002"/>
        </w:numPr>
        <w:pStyle w:val="Compact"/>
      </w:pPr>
      <w:r>
        <w:rPr>
          <w:bCs/>
          <w:b/>
        </w:rPr>
        <w:t xml:space="preserve">Phase 1: Baseline Assessment</w:t>
      </w:r>
      <w:r>
        <w:br/>
      </w:r>
      <w:r>
        <w:t xml:space="preserve">Participants will complete a survey to establish their prior experience with editing tools and their expectations for the Editor. This phase will also include a brief training session to familiarize participants with the Editor's features.</w:t>
      </w:r>
    </w:p>
    <w:p>
      <w:pPr>
        <w:numPr>
          <w:ilvl w:val="0"/>
          <w:numId w:val="1002"/>
        </w:numPr>
        <w:pStyle w:val="Compact"/>
      </w:pPr>
      <w:r>
        <w:rPr>
          <w:bCs/>
          <w:b/>
        </w:rPr>
        <w:t xml:space="preserve">Phase 2: Task-Based Evaluation</w:t>
      </w:r>
      <w:r>
        <w:br/>
      </w:r>
      <w:r>
        <w:t xml:space="preserve">Participants will perform a series of predefined tasks using the Editor. These tasks will include editing documents in British English, collaborating with other users, and exporting files in various formats. Performance metrics such as task completion time, error rates, and user satisfaction will be recorded.</w:t>
      </w:r>
    </w:p>
    <w:p>
      <w:pPr>
        <w:numPr>
          <w:ilvl w:val="0"/>
          <w:numId w:val="1002"/>
        </w:numPr>
        <w:pStyle w:val="Compact"/>
      </w:pPr>
      <w:r>
        <w:rPr>
          <w:bCs/>
          <w:b/>
        </w:rPr>
        <w:t xml:space="preserve">Phase 3: Feedback Collection</w:t>
      </w:r>
      <w:r>
        <w:br/>
      </w:r>
      <w:r>
        <w:t xml:space="preserve">Participants will provide qualitative feedback through interviews and open-ended surveys. This phase will focus on understanding their overall experience with the Editor and identifying areas for improvement.</w:t>
      </w:r>
    </w:p>
    <w:bookmarkEnd w:id="22"/>
    <w:bookmarkStart w:id="23" w:name="data-collection"/>
    <w:p>
      <w:pPr>
        <w:pStyle w:val="Heading3"/>
      </w:pPr>
      <w:r>
        <w:t xml:space="preserve">3.3 Data Collection</w:t>
      </w:r>
    </w:p>
    <w:p>
      <w:pPr>
        <w:pStyle w:val="FirstParagraph"/>
      </w:pPr>
      <w:r>
        <w:t xml:space="preserve">Data will be collected using the following methods:</w:t>
      </w:r>
    </w:p>
    <w:p>
      <w:pPr>
        <w:numPr>
          <w:ilvl w:val="0"/>
          <w:numId w:val="1003"/>
        </w:numPr>
        <w:pStyle w:val="Compact"/>
      </w:pPr>
      <w:r>
        <w:t xml:space="preserve">Surveys and questionnaires to gather self-reported data on usability and satisfaction.</w:t>
      </w:r>
    </w:p>
    <w:p>
      <w:pPr>
        <w:numPr>
          <w:ilvl w:val="0"/>
          <w:numId w:val="1003"/>
        </w:numPr>
        <w:pStyle w:val="Compact"/>
      </w:pPr>
      <w:r>
        <w:t xml:space="preserve">Task performance metrics, including time taken to complete tasks and the number of errors made.</w:t>
      </w:r>
    </w:p>
    <w:p>
      <w:pPr>
        <w:numPr>
          <w:ilvl w:val="0"/>
          <w:numId w:val="1003"/>
        </w:numPr>
        <w:pStyle w:val="Compact"/>
      </w:pPr>
      <w:r>
        <w:t xml:space="preserve">Semi-structured interviews to explore participants' experiences in greater depth.</w:t>
      </w:r>
    </w:p>
    <w:p>
      <w:pPr>
        <w:numPr>
          <w:ilvl w:val="0"/>
          <w:numId w:val="1003"/>
        </w:numPr>
        <w:pStyle w:val="Compact"/>
      </w:pPr>
      <w:r>
        <w:t xml:space="preserve">System logs to track usage patterns and identify technical issues.</w:t>
      </w:r>
    </w:p>
    <w:bookmarkEnd w:id="23"/>
    <w:p>
      <w:pPr>
        <w:pStyle w:val="FirstParagraph"/>
      </w:pPr>
      <w:r>
        <w:t xml:space="preserve">4. Ethical Considerations</w:t>
      </w:r>
    </w:p>
    <w:p>
      <w:pPr>
        <w:pStyle w:val="BodyText"/>
      </w:pPr>
      <w:r>
        <w:t xml:space="preserve">This experiment will adhere to ethical guidelines and regulations applicable in United Kingdom London. Key considerations include:</w:t>
      </w:r>
    </w:p>
    <w:p>
      <w:pPr>
        <w:numPr>
          <w:ilvl w:val="0"/>
          <w:numId w:val="1004"/>
        </w:numPr>
        <w:pStyle w:val="Compact"/>
      </w:pPr>
      <w:r>
        <w:t xml:space="preserve">Obtaining informed consent from all participants before the experiment begins.</w:t>
      </w:r>
    </w:p>
    <w:p>
      <w:pPr>
        <w:numPr>
          <w:ilvl w:val="0"/>
          <w:numId w:val="1004"/>
        </w:numPr>
        <w:pStyle w:val="Compact"/>
      </w:pPr>
      <w:r>
        <w:t xml:space="preserve">Ensuring the confidentiality and anonymity of participant data in compliance with GDPR and the Data Protection Act 2018.</w:t>
      </w:r>
    </w:p>
    <w:p>
      <w:pPr>
        <w:numPr>
          <w:ilvl w:val="0"/>
          <w:numId w:val="1004"/>
        </w:numPr>
        <w:pStyle w:val="Compact"/>
      </w:pPr>
      <w:r>
        <w:t xml:space="preserve">Providing participants with the option to withdraw from the study at any time without penalty.</w:t>
      </w:r>
    </w:p>
    <w:p>
      <w:pPr>
        <w:numPr>
          <w:ilvl w:val="0"/>
          <w:numId w:val="1004"/>
        </w:numPr>
        <w:pStyle w:val="Compact"/>
      </w:pPr>
      <w:r>
        <w:t xml:space="preserve">Minimizing any potential risks or discomfort associated with participation.</w:t>
      </w:r>
    </w:p>
    <w:p>
      <w:pPr>
        <w:pStyle w:val="FirstParagraph"/>
      </w:pPr>
      <w:r>
        <w:t xml:space="preserve">5. Expected Outcomes</w:t>
      </w:r>
    </w:p>
    <w:p>
      <w:pPr>
        <w:pStyle w:val="BodyText"/>
      </w:pPr>
      <w:r>
        <w:t xml:space="preserve">The expected outcomes of this Experiment Protocol include:</w:t>
      </w:r>
    </w:p>
    <w:p>
      <w:pPr>
        <w:numPr>
          <w:ilvl w:val="0"/>
          <w:numId w:val="1005"/>
        </w:numPr>
        <w:pStyle w:val="Compact"/>
      </w:pPr>
      <w:r>
        <w:t xml:space="preserve">A detailed report on the usability and effectiveness of the Editor for users in United Kingdom London.</w:t>
      </w:r>
    </w:p>
    <w:p>
      <w:pPr>
        <w:numPr>
          <w:ilvl w:val="0"/>
          <w:numId w:val="1005"/>
        </w:numPr>
        <w:pStyle w:val="Compact"/>
      </w:pPr>
      <w:r>
        <w:t xml:space="preserve">Identification of strengths and weaknesses of the Editor in supporting British English conventions and local workflows.</w:t>
      </w:r>
    </w:p>
    <w:p>
      <w:pPr>
        <w:numPr>
          <w:ilvl w:val="0"/>
          <w:numId w:val="1005"/>
        </w:numPr>
        <w:pStyle w:val="Compact"/>
      </w:pPr>
      <w:r>
        <w:t xml:space="preserve">Recommendations for improving the Editor's functionality and user experience.</w:t>
      </w:r>
    </w:p>
    <w:p>
      <w:pPr>
        <w:numPr>
          <w:ilvl w:val="0"/>
          <w:numId w:val="1005"/>
        </w:numPr>
        <w:pStyle w:val="Compact"/>
      </w:pPr>
      <w:r>
        <w:t xml:space="preserve">Insights into how the Editor can better comply with United Kingdom data protection regulations.</w:t>
      </w:r>
    </w:p>
    <w:p>
      <w:pPr>
        <w:pStyle w:val="FirstParagraph"/>
      </w:pPr>
      <w:r>
        <w:t xml:space="preserve">6. Conclusion</w:t>
      </w:r>
    </w:p>
    <w:p>
      <w:pPr>
        <w:pStyle w:val="BodyText"/>
      </w:pPr>
      <w:r>
        <w:t xml:space="preserve">This Experiment Protocol provides a structured approach to evaluating the Editor in the context of United Kingdom London. By focusing on usability, language support, regulatory compliance, and user satisfaction, the study aims to generate actionable insights that will enhance the Editor's value for its users in this region. The findings will contribute to the ongoing development and refinement of the Editor, ensuring that it meets the needs of professionals in United Kingdom London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United Kingdom London</dc:title>
  <dc:creator/>
  <dc:language>en</dc:language>
  <cp:keywords/>
  <dcterms:created xsi:type="dcterms:W3CDTF">2026-10-10T03:38:43Z</dcterms:created>
  <dcterms:modified xsi:type="dcterms:W3CDTF">2026-10-10T03:38:43Z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