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Experiment</w:t>
      </w:r>
      <w:r>
        <w:t xml:space="preserve"> </w:t>
      </w:r>
      <w:r>
        <w:t xml:space="preserve">Protocol:</w:t>
      </w:r>
      <w:r>
        <w:t xml:space="preserve"> </w:t>
      </w:r>
      <w:r>
        <w:t xml:space="preserve">Editor</w:t>
      </w:r>
      <w:r>
        <w:t xml:space="preserve"> </w:t>
      </w:r>
      <w:r>
        <w:t xml:space="preserve">Deployment</w:t>
      </w:r>
      <w:r>
        <w:t xml:space="preserve"> </w:t>
      </w:r>
      <w:r>
        <w:t xml:space="preserve">in</w:t>
      </w:r>
      <w:r>
        <w:t xml:space="preserve"> </w:t>
      </w:r>
      <w:r>
        <w:t xml:space="preserve">Vietnam</w:t>
      </w:r>
      <w:r>
        <w:t xml:space="preserve"> </w:t>
      </w:r>
      <w:r>
        <w:t xml:space="preserve">Ho</w:t>
      </w:r>
      <w:r>
        <w:t xml:space="preserve"> </w:t>
      </w:r>
      <w:r>
        <w:t xml:space="preserve">Chi</w:t>
      </w:r>
      <w:r>
        <w:t xml:space="preserve"> </w:t>
      </w:r>
      <w:r>
        <w:t xml:space="preserve">Minh</w:t>
      </w:r>
      <w:r>
        <w:t xml:space="preserve"> </w:t>
      </w:r>
      <w:r>
        <w:t xml:space="preserve">City</w:t>
      </w:r>
    </w:p>
    <w:bookmarkStart w:id="30" w:name="X1cac2c8fe7e657ae828c40bbede7466c3761f74"/>
    <w:p>
      <w:pPr>
        <w:pStyle w:val="Heading1"/>
      </w:pPr>
      <w:r>
        <w:t xml:space="preserve">Experiment Protocol: Editor Deployment and Usability Assessment</w:t>
      </w:r>
    </w:p>
    <w:p>
      <w:pPr>
        <w:pStyle w:val="FirstParagraph"/>
      </w:pPr>
      <w:r>
        <w:rPr>
          <w:bCs/>
          <w:b/>
        </w:rPr>
        <w:t xml:space="preserve">Document ID:</w:t>
      </w:r>
      <w:r>
        <w:t xml:space="preserve"> </w:t>
      </w:r>
      <w:r>
        <w:t xml:space="preserve">EP-VHCM-2023-001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Vietnam Ho Chi Minh City</w:t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Evaluation of the "Editor" Software Interface</w:t>
      </w:r>
    </w:p>
    <w:bookmarkStart w:id="20" w:name="introduction-and-background"/>
    <w:p>
      <w:pPr>
        <w:pStyle w:val="Heading2"/>
      </w:pPr>
      <w:r>
        <w:t xml:space="preserve">1. Introduction and Background</w:t>
      </w:r>
    </w:p>
    <w:p>
      <w:pPr>
        <w:pStyle w:val="FirstParagraph"/>
      </w:pPr>
      <w:r>
        <w:t xml:space="preserve">This Experiment Protocol outlines the methodology for testing the usability, performance, and cultural adaptability of the new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software platform. The primary objective is to gather empirical data regarding user interaction patterns, latency issues, and feature utility within a specific geographic and demographic context.</w:t>
      </w:r>
    </w:p>
    <w:p>
      <w:pPr>
        <w:pStyle w:val="BodyText"/>
      </w:pPr>
      <w:r>
        <w:t xml:space="preserve">The selection of</w:t>
      </w:r>
      <w:r>
        <w:t xml:space="preserve"> </w:t>
      </w:r>
      <w:r>
        <w:rPr>
          <w:bCs/>
          <w:b/>
        </w:rPr>
        <w:t xml:space="preserve">Vietnam Ho Chi Minh City</w:t>
      </w:r>
      <w:r>
        <w:t xml:space="preserve"> </w:t>
      </w:r>
      <w:r>
        <w:t xml:space="preserve">as the testing ground is strategic. As the economic hub of Vietnam, the city presents a unique digital landscape characterized by high mobile penetration, rapid internet infrastructure development, and a workforce that is increasingly tech-savvy yet distinct in its linguistic and workflow preferences.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must be proven robust enough to handle the high-volume content creation demands typical of this region while remaining intuitive for local users.</w:t>
      </w:r>
    </w:p>
    <w:bookmarkEnd w:id="20"/>
    <w:bookmarkStart w:id="21" w:name="objectives"/>
    <w:p>
      <w:pPr>
        <w:pStyle w:val="Heading2"/>
      </w:pPr>
      <w:r>
        <w:t xml:space="preserve">2. Objectives</w:t>
      </w:r>
    </w:p>
    <w:p>
      <w:pPr>
        <w:pStyle w:val="FirstParagraph"/>
      </w:pPr>
      <w:r>
        <w:t xml:space="preserve">The core objectives of this experiment are as follows: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Usability Validation:</w:t>
      </w:r>
      <w:r>
        <w:t xml:space="preserve"> </w:t>
      </w:r>
      <w:r>
        <w:t xml:space="preserve">To determine if the</w:t>
      </w:r>
      <w:r>
        <w:t xml:space="preserve"> </w:t>
      </w:r>
      <w:r>
        <w:rPr>
          <w:bCs/>
          <w:b/>
        </w:rPr>
        <w:t xml:space="preserve">Editor</w:t>
      </w:r>
      <w:r>
        <w:t xml:space="preserve">'s interface aligns with the cognitive models of users in</w:t>
      </w:r>
      <w:r>
        <w:t xml:space="preserve"> </w:t>
      </w:r>
      <w:r>
        <w:rPr>
          <w:bCs/>
          <w:b/>
        </w:rPr>
        <w:t xml:space="preserve">Vietnam Ho Chi Minh City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Localization Testing:</w:t>
      </w:r>
      <w:r>
        <w:t xml:space="preserve"> </w:t>
      </w:r>
      <w:r>
        <w:t xml:space="preserve">To assess the accuracy of Vietnamese language support, including tone marks and character encoding, within the</w:t>
      </w:r>
      <w:r>
        <w:t xml:space="preserve"> </w:t>
      </w:r>
      <w:r>
        <w:rPr>
          <w:bCs/>
          <w:b/>
        </w:rPr>
        <w:t xml:space="preserve">Editor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Performance Benchmarking:</w:t>
      </w:r>
      <w:r>
        <w:t xml:space="preserve"> </w:t>
      </w:r>
      <w:r>
        <w:t xml:space="preserve">To measure the</w:t>
      </w:r>
      <w:r>
        <w:t xml:space="preserve"> </w:t>
      </w:r>
      <w:r>
        <w:rPr>
          <w:bCs/>
          <w:b/>
        </w:rPr>
        <w:t xml:space="preserve">Editor</w:t>
      </w:r>
      <w:r>
        <w:t xml:space="preserve">'s load times and responsiveness under typical network conditions found in</w:t>
      </w:r>
      <w:r>
        <w:t xml:space="preserve"> </w:t>
      </w:r>
      <w:r>
        <w:rPr>
          <w:bCs/>
          <w:b/>
        </w:rPr>
        <w:t xml:space="preserve">Vietnam Ho Chi Minh City</w:t>
      </w:r>
      <w:r>
        <w:t xml:space="preserve">, including both fiber-optic connections and 4G/5G mobile networks.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Workflow Integration:</w:t>
      </w:r>
      <w:r>
        <w:t xml:space="preserve"> </w:t>
      </w:r>
      <w:r>
        <w:t xml:space="preserve">To evaluate how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integrates with existing tools popular in the Vietnamese market.</w:t>
      </w:r>
    </w:p>
    <w:bookmarkEnd w:id="21"/>
    <w:bookmarkStart w:id="22" w:name="scope-and-environment"/>
    <w:p>
      <w:pPr>
        <w:pStyle w:val="Heading2"/>
      </w:pPr>
      <w:r>
        <w:t xml:space="preserve">3. Scope and Environment</w:t>
      </w:r>
    </w:p>
    <w:p>
      <w:pPr>
        <w:pStyle w:val="FirstParagraph"/>
      </w:pPr>
      <w:r>
        <w:t xml:space="preserve">The experiment is strictly confined to the metropolitan area of</w:t>
      </w:r>
      <w:r>
        <w:t xml:space="preserve"> </w:t>
      </w:r>
      <w:r>
        <w:rPr>
          <w:bCs/>
          <w:b/>
        </w:rPr>
        <w:t xml:space="preserve">Vietnam Ho Chi Minh City</w:t>
      </w:r>
      <w:r>
        <w:t xml:space="preserve">. Testing will occur in two distinct environments to ensure comprehensive data collection: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Controlled Lab Environment:</w:t>
      </w:r>
      <w:r>
        <w:t xml:space="preserve"> </w:t>
      </w:r>
      <w:r>
        <w:t xml:space="preserve">Located in District 1, utilizing high-speed, stable internet connections to test the</w:t>
      </w:r>
      <w:r>
        <w:t xml:space="preserve"> </w:t>
      </w:r>
      <w:r>
        <w:rPr>
          <w:bCs/>
          <w:b/>
        </w:rPr>
        <w:t xml:space="preserve">Editor</w:t>
      </w:r>
      <w:r>
        <w:t xml:space="preserve">'s maximum capabilities.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Field Environment:</w:t>
      </w:r>
      <w:r>
        <w:t xml:space="preserve"> </w:t>
      </w:r>
      <w:r>
        <w:t xml:space="preserve">Distributed testing across Districts 7 and Binh Thanh, utilizing real-world network conditions to simulate the daily experience of remote workers and freelancers in</w:t>
      </w:r>
      <w:r>
        <w:t xml:space="preserve"> </w:t>
      </w:r>
      <w:r>
        <w:rPr>
          <w:bCs/>
          <w:b/>
        </w:rPr>
        <w:t xml:space="preserve">Vietnam Ho Chi Minh City</w:t>
      </w:r>
      <w:r>
        <w:t xml:space="preserve">.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software version under test is v2.4.1 (Beta), specifically configured with the Southeast Asia server cluster to minimize latency for participants in</w:t>
      </w:r>
      <w:r>
        <w:t xml:space="preserve"> </w:t>
      </w:r>
      <w:r>
        <w:rPr>
          <w:bCs/>
          <w:b/>
        </w:rPr>
        <w:t xml:space="preserve">Vietnam Ho Chi Minh City</w:t>
      </w:r>
      <w:r>
        <w:t xml:space="preserve">.</w:t>
      </w:r>
    </w:p>
    <w:bookmarkEnd w:id="22"/>
    <w:bookmarkStart w:id="23" w:name="participant-demographics"/>
    <w:p>
      <w:pPr>
        <w:pStyle w:val="Heading2"/>
      </w:pPr>
      <w:r>
        <w:t xml:space="preserve">4. Participant Demographics</w:t>
      </w:r>
    </w:p>
    <w:p>
      <w:pPr>
        <w:pStyle w:val="FirstParagraph"/>
      </w:pPr>
      <w:r>
        <w:t xml:space="preserve">To ensure the results are representative of the target market, participants must meet the following criteria: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Criteria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Requirement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Must reside or work in</w:t>
            </w:r>
            <w:r>
              <w:t xml:space="preserve"> </w:t>
            </w:r>
            <w:r>
              <w:rPr>
                <w:bCs/>
                <w:b/>
              </w:rPr>
              <w:t xml:space="preserve">Vietnam Ho Chi Minh City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 to 45 years old.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Profession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Content creators, journalists, software developers, or marketing professionals.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Language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Native Vietnamese speaker with intermediate to advanced English proficiency.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Tech Literacy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Regular users of digital editing tools.</w:t>
            </w:r>
          </w:p>
        </w:tc>
      </w:tr>
    </w:tbl>
    <w:bookmarkEnd w:id="23"/>
    <w:bookmarkStart w:id="26" w:name="methodology"/>
    <w:p>
      <w:pPr>
        <w:pStyle w:val="Heading2"/>
      </w:pPr>
      <w:r>
        <w:t xml:space="preserve">5. Methodology</w:t>
      </w:r>
    </w:p>
    <w:bookmarkStart w:id="24" w:name="task-design"/>
    <w:p>
      <w:pPr>
        <w:pStyle w:val="Heading3"/>
      </w:pPr>
      <w:r>
        <w:t xml:space="preserve">5.1 Task Design</w:t>
      </w:r>
    </w:p>
    <w:p>
      <w:pPr>
        <w:pStyle w:val="FirstParagraph"/>
      </w:pPr>
      <w:r>
        <w:t xml:space="preserve">Participants will be asked to perform a series of standardized tasks using the</w:t>
      </w:r>
      <w:r>
        <w:t xml:space="preserve"> </w:t>
      </w:r>
      <w:r>
        <w:rPr>
          <w:bCs/>
          <w:b/>
        </w:rPr>
        <w:t xml:space="preserve">Editor</w:t>
      </w:r>
      <w:r>
        <w:t xml:space="preserve">. These tasks are designed to mimic real-world scenarios common in</w:t>
      </w:r>
      <w:r>
        <w:t xml:space="preserve"> </w:t>
      </w:r>
      <w:r>
        <w:rPr>
          <w:bCs/>
          <w:b/>
        </w:rPr>
        <w:t xml:space="preserve">Vietnam Ho Chi Minh City</w:t>
      </w:r>
      <w:r>
        <w:t xml:space="preserve">'s digital economy: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Task A:</w:t>
      </w:r>
      <w:r>
        <w:t xml:space="preserve"> </w:t>
      </w:r>
      <w:r>
        <w:t xml:space="preserve">Create a blog post in Vietnamese, utilizing special characters and tone marks, to test input method editor (IME) compatibility.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Task B:</w:t>
      </w:r>
      <w:r>
        <w:t xml:space="preserve"> </w:t>
      </w:r>
      <w:r>
        <w:t xml:space="preserve">Collaborate in real-time with another user located in</w:t>
      </w:r>
      <w:r>
        <w:t xml:space="preserve"> </w:t>
      </w:r>
      <w:r>
        <w:rPr>
          <w:bCs/>
          <w:b/>
        </w:rPr>
        <w:t xml:space="preserve">Vietnam Ho Chi Minh City</w:t>
      </w:r>
      <w:r>
        <w:t xml:space="preserve"> </w:t>
      </w:r>
      <w:r>
        <w:t xml:space="preserve">to edit a document, assessing synchronization speed.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Task C:</w:t>
      </w:r>
      <w:r>
        <w:t xml:space="preserve"> </w:t>
      </w:r>
      <w:r>
        <w:t xml:space="preserve">Export the document to PDF and Word formats, verifying formatting integrity.</w:t>
      </w:r>
    </w:p>
    <w:bookmarkEnd w:id="24"/>
    <w:bookmarkStart w:id="25" w:name="data-collection"/>
    <w:p>
      <w:pPr>
        <w:pStyle w:val="Heading3"/>
      </w:pPr>
      <w:r>
        <w:t xml:space="preserve">5.2 Data Collection</w:t>
      </w:r>
    </w:p>
    <w:p>
      <w:pPr>
        <w:pStyle w:val="FirstParagraph"/>
      </w:pPr>
      <w:r>
        <w:t xml:space="preserve">Data will be collected through three primary channels: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Telemetry:</w:t>
      </w:r>
      <w:r>
        <w:t xml:space="preserve"> </w:t>
      </w:r>
      <w:r>
        <w:t xml:space="preserve">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will log technical metrics such as latency, error rates, and feature usage frequency.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Surveys:</w:t>
      </w:r>
      <w:r>
        <w:t xml:space="preserve"> </w:t>
      </w:r>
      <w:r>
        <w:t xml:space="preserve">Post-task questionnaires will measure user satisfaction and perceived ease of use.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Interviews:</w:t>
      </w:r>
      <w:r>
        <w:t xml:space="preserve"> </w:t>
      </w:r>
      <w:r>
        <w:t xml:space="preserve">Semi-structured interviews will be conducted to gather qualitative feedback on the</w:t>
      </w:r>
      <w:r>
        <w:t xml:space="preserve"> </w:t>
      </w:r>
      <w:r>
        <w:rPr>
          <w:bCs/>
          <w:b/>
        </w:rPr>
        <w:t xml:space="preserve">Editor</w:t>
      </w:r>
      <w:r>
        <w:t xml:space="preserve">'s design and functionality.</w:t>
      </w:r>
    </w:p>
    <w:bookmarkEnd w:id="25"/>
    <w:bookmarkEnd w:id="26"/>
    <w:bookmarkStart w:id="27" w:name="ethical-considerations-and-data-privacy"/>
    <w:p>
      <w:pPr>
        <w:pStyle w:val="Heading2"/>
      </w:pPr>
      <w:r>
        <w:t xml:space="preserve">6. Ethical Considerations and Data Privacy</w:t>
      </w:r>
    </w:p>
    <w:p>
      <w:pPr>
        <w:pStyle w:val="FirstParagraph"/>
      </w:pPr>
      <w:r>
        <w:t xml:space="preserve">This experiment adheres to the strict data protection laws of Vietnam. All personal data collected from participants in</w:t>
      </w:r>
      <w:r>
        <w:t xml:space="preserve"> </w:t>
      </w:r>
      <w:r>
        <w:rPr>
          <w:bCs/>
          <w:b/>
        </w:rPr>
        <w:t xml:space="preserve">Vietnam Ho Chi Minh City</w:t>
      </w:r>
      <w:r>
        <w:t xml:space="preserve"> </w:t>
      </w:r>
      <w:r>
        <w:t xml:space="preserve">will be anonymized and stored on secure servers. Participants will provide informed consent prior to using the</w:t>
      </w:r>
      <w:r>
        <w:t xml:space="preserve"> </w:t>
      </w:r>
      <w:r>
        <w:rPr>
          <w:bCs/>
          <w:b/>
        </w:rPr>
        <w:t xml:space="preserve">Editor</w:t>
      </w:r>
      <w:r>
        <w:t xml:space="preserve">. They will be informed that their usage data may be analyzed for the purpose of improving the software.</w:t>
      </w:r>
    </w:p>
    <w:bookmarkEnd w:id="27"/>
    <w:bookmarkStart w:id="28" w:name="timeline"/>
    <w:p>
      <w:pPr>
        <w:pStyle w:val="Heading2"/>
      </w:pPr>
      <w:r>
        <w:t xml:space="preserve">7. Timeline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Week 1:</w:t>
      </w:r>
      <w:r>
        <w:t xml:space="preserve"> </w:t>
      </w:r>
      <w:r>
        <w:t xml:space="preserve">Recruitment of participants in</w:t>
      </w:r>
      <w:r>
        <w:t xml:space="preserve"> </w:t>
      </w:r>
      <w:r>
        <w:rPr>
          <w:bCs/>
          <w:b/>
        </w:rPr>
        <w:t xml:space="preserve">Vietnam Ho Chi Minh City</w:t>
      </w:r>
      <w:r>
        <w:t xml:space="preserve">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Week 2:</w:t>
      </w:r>
      <w:r>
        <w:t xml:space="preserve"> </w:t>
      </w:r>
      <w:r>
        <w:t xml:space="preserve">Deployment of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beta version and training sessions.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Weeks 3-4:</w:t>
      </w:r>
      <w:r>
        <w:t xml:space="preserve"> </w:t>
      </w:r>
      <w:r>
        <w:t xml:space="preserve">Active testing period and data collection.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Week 5:</w:t>
      </w:r>
      <w:r>
        <w:t xml:space="preserve"> </w:t>
      </w:r>
      <w:r>
        <w:t xml:space="preserve">Data analysis and reporting.</w:t>
      </w:r>
    </w:p>
    <w:bookmarkEnd w:id="28"/>
    <w:bookmarkStart w:id="29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This Experiment Protocol provides a structured approach to evaluating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within the dynamic market of</w:t>
      </w:r>
      <w:r>
        <w:t xml:space="preserve"> </w:t>
      </w:r>
      <w:r>
        <w:rPr>
          <w:bCs/>
          <w:b/>
        </w:rPr>
        <w:t xml:space="preserve">Vietnam Ho Chi Minh City</w:t>
      </w:r>
      <w:r>
        <w:t xml:space="preserve">. By focusing on local network conditions, linguistic requirements, and user behaviors, this study aims to ensure that the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is not only functional but also optimized for the specific needs of users in this region. The insights gained will be critical for the successful global rollout of the platform.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Experiment Protocol: Editor Deployment in Vietnam Ho Chi Minh City</dc:title>
  <dc:creator/>
  <dc:language>en</dc:language>
  <cp:keywords/>
  <dcterms:created xsi:type="dcterms:W3CDTF">2026-10-10T04:34:01Z</dcterms:created>
  <dcterms:modified xsi:type="dcterms:W3CDTF">2026-10-10T04:34:01Z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