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High-Voltage Distribution System Efficiency Analysis in Córdoba, Argentina</w:t>
      </w:r>
    </w:p>
    <w:p>
      <w:pPr>
        <w:pStyle w:val="BodyText"/>
      </w:pPr>
      <w:r>
        <w:rPr>
          <w:bCs/>
          <w:b/>
        </w:rPr>
        <w:t xml:space="preserve">Lead Electrical Engineer:</w:t>
      </w:r>
      <w:r>
        <w:t xml:space="preserve"> </w:t>
      </w:r>
      <w:r>
        <w:t xml:space="preserve">[Name of Electrical Engineer]</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safety measures, and technical requirements for conducting a comprehensive analysis of the high-voltage distribution system in Córdoba, Argentina. The primary objective is to evaluate the efficiency, reliability, and safety of the existing electrical infrastructure under varying load conditions. This study is crucial for ensuring the stability of the power grid in one of Argentina's most industrially significant regions.</w:t>
      </w:r>
    </w:p>
    <w:p>
      <w:pPr>
        <w:pStyle w:val="BodyText"/>
      </w:pPr>
      <w:r>
        <w:t xml:space="preserve">The Electrical Engineer leading this project will be responsible for overseeing all aspects of the experiment, including data collection, analysis, and reporting. The findings will contribute to the optimization of the local power distribution network, aligning with national standards set by the Argentine regulatory bodies.</w:t>
      </w:r>
    </w:p>
    <w:p>
      <w:pPr>
        <w:pStyle w:val="BodyText"/>
      </w:pPr>
      <w:r>
        <w:t xml:space="preserve">2. Scope and Location</w:t>
      </w:r>
    </w:p>
    <w:p>
      <w:pPr>
        <w:pStyle w:val="BodyText"/>
      </w:pPr>
      <w:r>
        <w:t xml:space="preserve">The experiment will be conducted in Córdoba, Argentina, focusing on key substations and distribution lines within the metropolitan area. Córdoba is a critical hub for industrial and residential power consumption, making it an ideal location for this study. The scope includes:</w:t>
      </w:r>
    </w:p>
    <w:p>
      <w:pPr>
        <w:numPr>
          <w:ilvl w:val="0"/>
          <w:numId w:val="1001"/>
        </w:numPr>
        <w:pStyle w:val="Compact"/>
      </w:pPr>
      <w:r>
        <w:t xml:space="preserve">Assessment of voltage stability during peak and off-peak hours.</w:t>
      </w:r>
    </w:p>
    <w:p>
      <w:pPr>
        <w:numPr>
          <w:ilvl w:val="0"/>
          <w:numId w:val="1001"/>
        </w:numPr>
        <w:pStyle w:val="Compact"/>
      </w:pPr>
      <w:r>
        <w:t xml:space="preserve">Evaluation of power losses in transmission and distribution lines.</w:t>
      </w:r>
    </w:p>
    <w:p>
      <w:pPr>
        <w:numPr>
          <w:ilvl w:val="0"/>
          <w:numId w:val="1001"/>
        </w:numPr>
        <w:pStyle w:val="Compact"/>
      </w:pPr>
      <w:r>
        <w:t xml:space="preserve">Analysis of harmonic distortion and its impact on equipment performance.</w:t>
      </w:r>
    </w:p>
    <w:p>
      <w:pPr>
        <w:numPr>
          <w:ilvl w:val="0"/>
          <w:numId w:val="1001"/>
        </w:numPr>
        <w:pStyle w:val="Compact"/>
      </w:pPr>
      <w:r>
        <w:t xml:space="preserve">Verification of compliance with local and national electrical safety standards.</w:t>
      </w:r>
    </w:p>
    <w:p>
      <w:pPr>
        <w:pStyle w:val="FirstParagraph"/>
      </w:pPr>
      <w:r>
        <w:t xml:space="preserve">3. Roles and Responsibilities</w:t>
      </w:r>
    </w:p>
    <w:p>
      <w:pPr>
        <w:pStyle w:val="BodyText"/>
      </w:pPr>
      <w:r>
        <w:t xml:space="preserve">The Electrical Engineer will serve as the primary authority for this experiment, ensuring that all procedures are followed accurately and safely. Key responsibilities include:</w:t>
      </w:r>
    </w:p>
    <w:p>
      <w:pPr>
        <w:numPr>
          <w:ilvl w:val="0"/>
          <w:numId w:val="1002"/>
        </w:numPr>
        <w:pStyle w:val="Compact"/>
      </w:pPr>
      <w:r>
        <w:t xml:space="preserve">Designing the experimental setup and selecting appropriate measurement instruments.</w:t>
      </w:r>
    </w:p>
    <w:p>
      <w:pPr>
        <w:numPr>
          <w:ilvl w:val="0"/>
          <w:numId w:val="1002"/>
        </w:numPr>
        <w:pStyle w:val="Compact"/>
      </w:pPr>
      <w:r>
        <w:t xml:space="preserve">Coordinating with local utility companies and regulatory agencies in Córdoba.</w:t>
      </w:r>
    </w:p>
    <w:p>
      <w:pPr>
        <w:numPr>
          <w:ilvl w:val="0"/>
          <w:numId w:val="1002"/>
        </w:numPr>
        <w:pStyle w:val="Compact"/>
      </w:pPr>
      <w:r>
        <w:t xml:space="preserve">Training the technical team on safety protocols and equipment operation.</w:t>
      </w:r>
    </w:p>
    <w:p>
      <w:pPr>
        <w:numPr>
          <w:ilvl w:val="0"/>
          <w:numId w:val="1002"/>
        </w:numPr>
        <w:pStyle w:val="Compact"/>
      </w:pPr>
      <w:r>
        <w:t xml:space="preserve">Monitoring real-time data and making adjustments as necessary.</w:t>
      </w:r>
    </w:p>
    <w:p>
      <w:pPr>
        <w:numPr>
          <w:ilvl w:val="0"/>
          <w:numId w:val="1002"/>
        </w:numPr>
        <w:pStyle w:val="Compact"/>
      </w:pPr>
      <w:r>
        <w:t xml:space="preserve">Compiling and analyzing the results to produce a detailed report.</w:t>
      </w:r>
    </w:p>
    <w:p>
      <w:pPr>
        <w:pStyle w:val="FirstParagraph"/>
      </w:pPr>
      <w:r>
        <w:t xml:space="preserve">4. Equipment and Materials</w:t>
      </w:r>
    </w:p>
    <w:p>
      <w:pPr>
        <w:pStyle w:val="BodyText"/>
      </w:pPr>
      <w:r>
        <w:t xml:space="preserve">The following equipment will be used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and harmonic distortion</w:t>
            </w:r>
          </w:p>
        </w:tc>
        <w:tc>
          <w:tcPr/>
          <w:p>
            <w:pPr>
              <w:pStyle w:val="Compact"/>
              <w:jc w:val="left"/>
            </w:pPr>
            <w:r>
              <w:t xml:space="preserve">3</w:t>
            </w:r>
          </w:p>
        </w:tc>
      </w:tr>
      <w:tr>
        <w:tc>
          <w:tcPr/>
          <w:p>
            <w:pPr>
              <w:pStyle w:val="Compact"/>
              <w:jc w:val="left"/>
            </w:pPr>
            <w:r>
              <w:t xml:space="preserve">Thermal Imaging Camera</w:t>
            </w:r>
          </w:p>
        </w:tc>
        <w:tc>
          <w:tcPr/>
          <w:p>
            <w:pPr>
              <w:pStyle w:val="Compact"/>
              <w:jc w:val="left"/>
            </w:pPr>
            <w:r>
              <w:t xml:space="preserve">To detect overheating components</w:t>
            </w:r>
          </w:p>
        </w:tc>
        <w:tc>
          <w:tcPr/>
          <w:p>
            <w:pPr>
              <w:pStyle w:val="Compact"/>
              <w:jc w:val="left"/>
            </w:pPr>
            <w:r>
              <w:t xml:space="preserve">2</w:t>
            </w:r>
          </w:p>
        </w:tc>
      </w:tr>
      <w:tr>
        <w:tc>
          <w:tcPr/>
          <w:p>
            <w:pPr>
              <w:pStyle w:val="Compact"/>
              <w:jc w:val="left"/>
            </w:pPr>
            <w:r>
              <w:t xml:space="preserve">Insulation Resistance Tester</w:t>
            </w:r>
          </w:p>
        </w:tc>
        <w:tc>
          <w:tcPr/>
          <w:p>
            <w:pPr>
              <w:pStyle w:val="Compact"/>
              <w:jc w:val="left"/>
            </w:pPr>
            <w:r>
              <w:t xml:space="preserve">For assessing cable and equipment insulation</w:t>
            </w:r>
          </w:p>
        </w:tc>
        <w:tc>
          <w:tcPr/>
          <w:p>
            <w:pPr>
              <w:pStyle w:val="Compact"/>
              <w:jc w:val="left"/>
            </w:pPr>
            <w:r>
              <w:t xml:space="preserve">2</w:t>
            </w:r>
          </w:p>
        </w:tc>
      </w:tr>
      <w:tr>
        <w:tc>
          <w:tcPr/>
          <w:p>
            <w:pPr>
              <w:pStyle w:val="Compact"/>
              <w:jc w:val="left"/>
            </w:pPr>
            <w:r>
              <w:t xml:space="preserve">Personal Protective Equipment (PPE)</w:t>
            </w:r>
          </w:p>
        </w:tc>
        <w:tc>
          <w:tcPr/>
          <w:p>
            <w:pPr>
              <w:pStyle w:val="Compact"/>
              <w:jc w:val="left"/>
            </w:pPr>
            <w:r>
              <w:t xml:space="preserve">Insulated gloves, helmets, and safety boots</w:t>
            </w:r>
          </w:p>
        </w:tc>
        <w:tc>
          <w:tcPr/>
          <w:p>
            <w:pPr>
              <w:pStyle w:val="Compact"/>
              <w:jc w:val="left"/>
            </w:pPr>
            <w:r>
              <w:t xml:space="preserve">As required</w:t>
            </w:r>
          </w:p>
        </w:tc>
      </w:tr>
    </w:tbl>
    <w:p>
      <w:pPr>
        <w:pStyle w:val="BodyText"/>
      </w:pPr>
      <w:r>
        <w:t xml:space="preserve">5. Safety Protocols</w:t>
      </w:r>
    </w:p>
    <w:p>
      <w:pPr>
        <w:pStyle w:val="BodyText"/>
      </w:pPr>
      <w:r>
        <w:t xml:space="preserve">Safety is the highest priority in this Experiment Protocol. All personnel must adhere to the following guidelines:</w:t>
      </w:r>
    </w:p>
    <w:p>
      <w:pPr>
        <w:numPr>
          <w:ilvl w:val="0"/>
          <w:numId w:val="1003"/>
        </w:numPr>
        <w:pStyle w:val="Compact"/>
      </w:pPr>
      <w:r>
        <w:t xml:space="preserve">Wear appropriate PPE at all times while working near live electrical systems.</w:t>
      </w:r>
    </w:p>
    <w:p>
      <w:pPr>
        <w:numPr>
          <w:ilvl w:val="0"/>
          <w:numId w:val="1003"/>
        </w:numPr>
        <w:pStyle w:val="Compact"/>
      </w:pPr>
      <w:r>
        <w:t xml:space="preserve">Conduct a risk assessment before starting any task.</w:t>
      </w:r>
    </w:p>
    <w:p>
      <w:pPr>
        <w:numPr>
          <w:ilvl w:val="0"/>
          <w:numId w:val="1003"/>
        </w:numPr>
        <w:pStyle w:val="Compact"/>
      </w:pPr>
      <w:r>
        <w:t xml:space="preserve">Ensure that all equipment is properly grounded and calibrated.</w:t>
      </w:r>
    </w:p>
    <w:p>
      <w:pPr>
        <w:numPr>
          <w:ilvl w:val="0"/>
          <w:numId w:val="1003"/>
        </w:numPr>
        <w:pStyle w:val="Compact"/>
      </w:pPr>
      <w:r>
        <w:t xml:space="preserve">Maintain a safe distance from high-voltage lines and components.</w:t>
      </w:r>
    </w:p>
    <w:p>
      <w:pPr>
        <w:numPr>
          <w:ilvl w:val="0"/>
          <w:numId w:val="1003"/>
        </w:numPr>
        <w:pStyle w:val="Compact"/>
      </w:pPr>
      <w:r>
        <w:t xml:space="preserve">Follow emergency procedures in case of electrical faults or accidents.</w:t>
      </w:r>
    </w:p>
    <w:p>
      <w:pPr>
        <w:pStyle w:val="FirstParagraph"/>
      </w:pPr>
      <w:r>
        <w:t xml:space="preserve">The Electrical Engineer will conduct a safety briefing before the experiment begins and will be available to address any concerns throughout the process.</w:t>
      </w:r>
    </w:p>
    <w:p>
      <w:pPr>
        <w:pStyle w:val="BodyText"/>
      </w:pPr>
      <w:r>
        <w:t xml:space="preserve">6. Experimental Procedure</w:t>
      </w:r>
    </w:p>
    <w:p>
      <w:pPr>
        <w:pStyle w:val="BodyText"/>
      </w:pPr>
      <w:r>
        <w:t xml:space="preserve">The experiment will be conducted in three phases:</w:t>
      </w:r>
    </w:p>
    <w:p>
      <w:pPr>
        <w:numPr>
          <w:ilvl w:val="0"/>
          <w:numId w:val="1004"/>
        </w:numPr>
        <w:pStyle w:val="Compact"/>
      </w:pPr>
      <w:r>
        <w:rPr>
          <w:bCs/>
          <w:b/>
        </w:rPr>
        <w:t xml:space="preserve">Phase 1: Baseline Measurements</w:t>
      </w:r>
      <w:r>
        <w:br/>
      </w:r>
      <w:r>
        <w:t xml:space="preserve">Record initial voltage, current, and power factor values at selected substations during normal operating conditions.</w:t>
      </w:r>
    </w:p>
    <w:p>
      <w:pPr>
        <w:numPr>
          <w:ilvl w:val="0"/>
          <w:numId w:val="1004"/>
        </w:numPr>
        <w:pStyle w:val="Compact"/>
      </w:pPr>
      <w:r>
        <w:rPr>
          <w:bCs/>
          <w:b/>
        </w:rPr>
        <w:t xml:space="preserve">Phase 2: Load Testing</w:t>
      </w:r>
      <w:r>
        <w:br/>
      </w:r>
      <w:r>
        <w:t xml:space="preserve">Simulate varying load conditions to assess the system's response. Monitor for voltage drops, harmonic distortion, and equipment overheating.</w:t>
      </w:r>
    </w:p>
    <w:p>
      <w:pPr>
        <w:numPr>
          <w:ilvl w:val="0"/>
          <w:numId w:val="1004"/>
        </w:numPr>
        <w:pStyle w:val="Compact"/>
      </w:pPr>
      <w:r>
        <w:rPr>
          <w:bCs/>
          <w:b/>
        </w:rPr>
        <w:t xml:space="preserve">Phase 3: Data Analysis</w:t>
      </w:r>
      <w:r>
        <w:br/>
      </w:r>
      <w:r>
        <w:t xml:space="preserve">Compile and analyze the collected data to identify inefficiencies and potential areas for improvement.</w:t>
      </w:r>
    </w:p>
    <w:p>
      <w:pPr>
        <w:pStyle w:val="FirstParagraph"/>
      </w:pPr>
      <w:r>
        <w:t xml:space="preserve">7. Data Collection and Reporting</w:t>
      </w:r>
    </w:p>
    <w:p>
      <w:pPr>
        <w:pStyle w:val="BodyText"/>
      </w:pPr>
      <w:r>
        <w:t xml:space="preserve">All data will be recorded using digital instruments and stored securely for analysis. The Electrical Engineer will prepare a comprehensive report detailing the findings, including:</w:t>
      </w:r>
    </w:p>
    <w:p>
      <w:pPr>
        <w:numPr>
          <w:ilvl w:val="0"/>
          <w:numId w:val="1005"/>
        </w:numPr>
        <w:pStyle w:val="Compact"/>
      </w:pPr>
      <w:r>
        <w:t xml:space="preserve">Summary of experimental procedures and conditions.</w:t>
      </w:r>
    </w:p>
    <w:p>
      <w:pPr>
        <w:numPr>
          <w:ilvl w:val="0"/>
          <w:numId w:val="1005"/>
        </w:numPr>
        <w:pStyle w:val="Compact"/>
      </w:pPr>
      <w:r>
        <w:t xml:space="preserve">Analysis of voltage stability and power losses.</w:t>
      </w:r>
    </w:p>
    <w:p>
      <w:pPr>
        <w:numPr>
          <w:ilvl w:val="0"/>
          <w:numId w:val="1005"/>
        </w:numPr>
        <w:pStyle w:val="Compact"/>
      </w:pPr>
      <w:r>
        <w:t xml:space="preserve">Recommendations for improving system efficiency and safety.</w:t>
      </w:r>
    </w:p>
    <w:p>
      <w:pPr>
        <w:numPr>
          <w:ilvl w:val="0"/>
          <w:numId w:val="1005"/>
        </w:numPr>
        <w:pStyle w:val="Compact"/>
      </w:pPr>
      <w:r>
        <w:t xml:space="preserve">Compliance with Argentine electrical standards.</w:t>
      </w:r>
    </w:p>
    <w:p>
      <w:pPr>
        <w:pStyle w:val="FirstParagraph"/>
      </w:pPr>
      <w:r>
        <w:t xml:space="preserve">8. Conclusion</w:t>
      </w:r>
    </w:p>
    <w:p>
      <w:pPr>
        <w:pStyle w:val="BodyText"/>
      </w:pPr>
      <w:r>
        <w:t xml:space="preserve">This Experiment Protocol provides a structured approach to evaluating the high-voltage distribution system in Córdoba, Argentina. By adhering to these guidelines, the Electrical Engineer and the technical team will ensure accurate, reliable, and safe results. The insights gained from this study will contribute to the ongoing development of a robust and efficient power grid in the region.</w:t>
      </w:r>
    </w:p>
    <w:p>
      <w:pPr>
        <w:pStyle w:val="BodyText"/>
      </w:pPr>
      <w:r>
        <w:rPr>
          <w:bCs/>
          <w:b/>
        </w:rPr>
        <w:t xml:space="preserve">Prepared by:</w:t>
      </w:r>
    </w:p>
    <w:p>
      <w:pPr>
        <w:pStyle w:val="BodyText"/>
      </w:pPr>
      <w:r>
        <w:t xml:space="preserve">[Name of Electrical Engineer]</w:t>
      </w:r>
    </w:p>
    <w:p>
      <w:pPr>
        <w:pStyle w:val="BodyText"/>
      </w:pPr>
      <w:r>
        <w:rPr>
          <w:bCs/>
          <w:b/>
        </w:rPr>
        <w:t xml:space="preserve">Approved by:</w:t>
      </w:r>
    </w:p>
    <w:p>
      <w:pPr>
        <w:pStyle w:val="BodyText"/>
      </w:pPr>
      <w:r>
        <w:t xml:space="preserve">[Name of Supervisor]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Argentina Córdoba</dc:title>
  <dc:creator/>
  <dc:language>en</dc:language>
  <cp:keywords/>
  <dcterms:created xsi:type="dcterms:W3CDTF">2026-10-10T05:40:10Z</dcterms:created>
  <dcterms:modified xsi:type="dcterms:W3CDTF">2026-10-10T05:40:10Z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