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Electrical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electrical experiments in Australia Sydney. It is designed to ensure that all activities are performed in compliance with Australian Standards (AS/NZS) and local regulations. The protocol is intended for use by Electrical Engineers and related professionals working in laboratories, industrial facilities, or research institutions in Sydney.</w:t>
      </w:r>
    </w:p>
    <w:bookmarkEnd w:id="21"/>
    <w:bookmarkStart w:id="22" w:name="objectives"/>
    <w:p>
      <w:pPr>
        <w:pStyle w:val="Heading2"/>
      </w:pPr>
      <w:r>
        <w:t xml:space="preserve">2. Objectives</w:t>
      </w:r>
    </w:p>
    <w:p>
      <w:pPr>
        <w:numPr>
          <w:ilvl w:val="0"/>
          <w:numId w:val="1001"/>
        </w:numPr>
        <w:pStyle w:val="Compact"/>
      </w:pPr>
      <w:r>
        <w:t xml:space="preserve">To establish a standardized approach for conducting electrical experiments in Australia Sydney.</w:t>
      </w:r>
    </w:p>
    <w:p>
      <w:pPr>
        <w:numPr>
          <w:ilvl w:val="0"/>
          <w:numId w:val="1001"/>
        </w:numPr>
        <w:pStyle w:val="Compact"/>
      </w:pPr>
      <w:r>
        <w:t xml:space="preserve">To ensure the safety of personnel and equipment during experimental procedures.</w:t>
      </w:r>
    </w:p>
    <w:p>
      <w:pPr>
        <w:numPr>
          <w:ilvl w:val="0"/>
          <w:numId w:val="1001"/>
        </w:numPr>
        <w:pStyle w:val="Compact"/>
      </w:pPr>
      <w:r>
        <w:t xml:space="preserve">To comply with relevant Australian Standards and regulations.</w:t>
      </w:r>
    </w:p>
    <w:p>
      <w:pPr>
        <w:numPr>
          <w:ilvl w:val="0"/>
          <w:numId w:val="1001"/>
        </w:numPr>
        <w:pStyle w:val="Compact"/>
      </w:pPr>
      <w:r>
        <w:t xml:space="preserve">To document experimental procedures and results accurately for future reference and analysis.</w:t>
      </w:r>
    </w:p>
    <w:bookmarkEnd w:id="22"/>
    <w:bookmarkStart w:id="23" w:name="scope"/>
    <w:p>
      <w:pPr>
        <w:pStyle w:val="Heading2"/>
      </w:pPr>
      <w:r>
        <w:t xml:space="preserve">3. Scope</w:t>
      </w:r>
    </w:p>
    <w:p>
      <w:pPr>
        <w:pStyle w:val="FirstParagraph"/>
      </w:pPr>
      <w:r>
        <w:t xml:space="preserve">This protocol applies to all electrical experiments conducted by Electrical Engineers in Australia Sydney, including but not limited to:</w:t>
      </w:r>
    </w:p>
    <w:p>
      <w:pPr>
        <w:numPr>
          <w:ilvl w:val="0"/>
          <w:numId w:val="1002"/>
        </w:numPr>
        <w:pStyle w:val="Compact"/>
      </w:pPr>
      <w:r>
        <w:t xml:space="preserve">Testing of electrical components and systems.</w:t>
      </w:r>
    </w:p>
    <w:p>
      <w:pPr>
        <w:numPr>
          <w:ilvl w:val="0"/>
          <w:numId w:val="1002"/>
        </w:numPr>
        <w:pStyle w:val="Compact"/>
      </w:pPr>
      <w:r>
        <w:t xml:space="preserve">Calibration of electrical instruments.</w:t>
      </w:r>
    </w:p>
    <w:p>
      <w:pPr>
        <w:numPr>
          <w:ilvl w:val="0"/>
          <w:numId w:val="1002"/>
        </w:numPr>
        <w:pStyle w:val="Compact"/>
      </w:pPr>
      <w:r>
        <w:t xml:space="preserve">Research and development activities involving electrical circuits.</w:t>
      </w:r>
    </w:p>
    <w:p>
      <w:pPr>
        <w:numPr>
          <w:ilvl w:val="0"/>
          <w:numId w:val="1002"/>
        </w:numPr>
        <w:pStyle w:val="Compact"/>
      </w:pPr>
      <w:r>
        <w:t xml:space="preserve">Field testing of electrical installations.</w:t>
      </w:r>
    </w:p>
    <w:bookmarkEnd w:id="23"/>
    <w:bookmarkStart w:id="24" w:name="regulatory-compliance"/>
    <w:p>
      <w:pPr>
        <w:pStyle w:val="Heading2"/>
      </w:pPr>
      <w:r>
        <w:t xml:space="preserve">4. Regulatory Compliance</w:t>
      </w:r>
    </w:p>
    <w:p>
      <w:pPr>
        <w:pStyle w:val="FirstParagraph"/>
      </w:pPr>
      <w:r>
        <w:t xml:space="preserve">All experiments must comply with the following standards and regulations:</w:t>
      </w:r>
    </w:p>
    <w:p>
      <w:pPr>
        <w:numPr>
          <w:ilvl w:val="0"/>
          <w:numId w:val="1003"/>
        </w:numPr>
        <w:pStyle w:val="Compact"/>
      </w:pPr>
      <w:r>
        <w:rPr>
          <w:bCs/>
          <w:b/>
        </w:rPr>
        <w:t xml:space="preserve">AS/NZS 3000:</w:t>
      </w:r>
      <w:r>
        <w:t xml:space="preserve"> </w:t>
      </w:r>
      <w:r>
        <w:t xml:space="preserve">Wiring Rules.</w:t>
      </w:r>
    </w:p>
    <w:p>
      <w:pPr>
        <w:numPr>
          <w:ilvl w:val="0"/>
          <w:numId w:val="1003"/>
        </w:numPr>
        <w:pStyle w:val="Compact"/>
      </w:pPr>
      <w:r>
        <w:rPr>
          <w:bCs/>
          <w:b/>
        </w:rPr>
        <w:t xml:space="preserve">AS/NZS 3010:</w:t>
      </w:r>
      <w:r>
        <w:t xml:space="preserve"> </w:t>
      </w:r>
      <w:r>
        <w:t xml:space="preserve">Electrical installations – Selection and erection of electrical equipment.</w:t>
      </w:r>
    </w:p>
    <w:p>
      <w:pPr>
        <w:numPr>
          <w:ilvl w:val="0"/>
          <w:numId w:val="1003"/>
        </w:numPr>
        <w:pStyle w:val="Compact"/>
      </w:pPr>
      <w:r>
        <w:rPr>
          <w:bCs/>
          <w:b/>
        </w:rPr>
        <w:t xml:space="preserve">AS/NZS 4836:</w:t>
      </w:r>
      <w:r>
        <w:t xml:space="preserve"> </w:t>
      </w:r>
      <w:r>
        <w:t xml:space="preserve">Electrical installations – Work practices.</w:t>
      </w:r>
    </w:p>
    <w:p>
      <w:pPr>
        <w:numPr>
          <w:ilvl w:val="0"/>
          <w:numId w:val="1003"/>
        </w:numPr>
        <w:pStyle w:val="Compact"/>
      </w:pPr>
      <w:r>
        <w:rPr>
          <w:bCs/>
          <w:b/>
        </w:rPr>
        <w:t xml:space="preserve">Work Health and Safety Act 2011 (NSW):</w:t>
      </w:r>
      <w:r>
        <w:t xml:space="preserve"> </w:t>
      </w:r>
      <w:r>
        <w:t xml:space="preserve">Ensuring the safety of workers and others in the workplace.</w:t>
      </w:r>
    </w:p>
    <w:p>
      <w:pPr>
        <w:numPr>
          <w:ilvl w:val="0"/>
          <w:numId w:val="1003"/>
        </w:numPr>
        <w:pStyle w:val="Compact"/>
      </w:pPr>
      <w:r>
        <w:rPr>
          <w:bCs/>
          <w:b/>
        </w:rPr>
        <w:t xml:space="preserve">Local Council Regulations:</w:t>
      </w:r>
      <w:r>
        <w:t xml:space="preserve"> </w:t>
      </w:r>
      <w:r>
        <w:t xml:space="preserve">Specific requirements for electrical work in Australia Sydney.</w:t>
      </w:r>
    </w:p>
    <w:bookmarkEnd w:id="24"/>
    <w:bookmarkStart w:id="25" w:name="safety-measures"/>
    <w:p>
      <w:pPr>
        <w:pStyle w:val="Heading2"/>
      </w:pPr>
      <w:r>
        <w:t xml:space="preserve">5. Safety Measures</w:t>
      </w:r>
    </w:p>
    <w:p>
      <w:pPr>
        <w:pStyle w:val="FirstParagraph"/>
      </w:pPr>
      <w:r>
        <w:t xml:space="preserve">Safety is the highest priority in all electrical experiments. The following measures must be strictly adhered to:</w:t>
      </w:r>
    </w:p>
    <w:p>
      <w:pPr>
        <w:numPr>
          <w:ilvl w:val="0"/>
          <w:numId w:val="1004"/>
        </w:numPr>
        <w:pStyle w:val="Compact"/>
      </w:pPr>
      <w:r>
        <w:rPr>
          <w:bCs/>
          <w:b/>
        </w:rPr>
        <w:t xml:space="preserve">Personal Protective Equipment (PPE):</w:t>
      </w:r>
      <w:r>
        <w:t xml:space="preserve"> </w:t>
      </w:r>
      <w:r>
        <w:t xml:space="preserve">All personnel must wear appropriate PPE, including insulated gloves, safety glasses, and flame-resistant clothing.</w:t>
      </w:r>
    </w:p>
    <w:p>
      <w:pPr>
        <w:numPr>
          <w:ilvl w:val="0"/>
          <w:numId w:val="1004"/>
        </w:numPr>
        <w:pStyle w:val="Compact"/>
      </w:pPr>
      <w:r>
        <w:rPr>
          <w:bCs/>
          <w:b/>
        </w:rPr>
        <w:t xml:space="preserve">Lockout/Tagout Procedures:</w:t>
      </w:r>
      <w:r>
        <w:t xml:space="preserve"> </w:t>
      </w:r>
      <w:r>
        <w:t xml:space="preserve">Implement lockout/tagout procedures to prevent accidental energization of equipment during experiments.</w:t>
      </w:r>
    </w:p>
    <w:p>
      <w:pPr>
        <w:numPr>
          <w:ilvl w:val="0"/>
          <w:numId w:val="1004"/>
        </w:numPr>
        <w:pStyle w:val="Compact"/>
      </w:pPr>
      <w:r>
        <w:rPr>
          <w:bCs/>
          <w:b/>
        </w:rPr>
        <w:t xml:space="preserve">Emergency Procedures:</w:t>
      </w:r>
      <w:r>
        <w:t xml:space="preserve"> </w:t>
      </w:r>
      <w:r>
        <w:t xml:space="preserve">Ensure that all personnel are familiar with emergency procedures, including the location of fire extinguishers, first aid kits, and emergency exits.</w:t>
      </w:r>
    </w:p>
    <w:p>
      <w:pPr>
        <w:numPr>
          <w:ilvl w:val="0"/>
          <w:numId w:val="1004"/>
        </w:numPr>
        <w:pStyle w:val="Compact"/>
      </w:pPr>
      <w:r>
        <w:rPr>
          <w:bCs/>
          <w:b/>
        </w:rPr>
        <w:t xml:space="preserve">Risk Assessment:</w:t>
      </w:r>
      <w:r>
        <w:t xml:space="preserve"> </w:t>
      </w:r>
      <w:r>
        <w:t xml:space="preserve">Conduct a thorough risk assessment before starting any experiment to identify potential hazards and implement control measures.</w:t>
      </w:r>
    </w:p>
    <w:bookmarkEnd w:id="25"/>
    <w:bookmarkStart w:id="26" w:name="equipment-and-materials"/>
    <w:p>
      <w:pPr>
        <w:pStyle w:val="Heading2"/>
      </w:pPr>
      <w:r>
        <w:t xml:space="preserve">6. Equipment and Materials</w:t>
      </w:r>
    </w:p>
    <w:p>
      <w:pPr>
        <w:pStyle w:val="FirstParagraph"/>
      </w:pPr>
      <w:r>
        <w:t xml:space="preserve">The following equipment and materials are required for conducting electrical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For measuring voltage, current, and resistance.</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For analyzing waveforms and signals.</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Adjustable DC and AC power supply.</w:t>
            </w:r>
          </w:p>
        </w:tc>
        <w:tc>
          <w:tcPr/>
          <w:p>
            <w:pPr>
              <w:pStyle w:val="Compact"/>
              <w:jc w:val="left"/>
            </w:pPr>
            <w:r>
              <w:t xml:space="preserve">1</w:t>
            </w:r>
          </w:p>
        </w:tc>
      </w:tr>
      <w:tr>
        <w:tc>
          <w:tcPr/>
          <w:p>
            <w:pPr>
              <w:pStyle w:val="Compact"/>
              <w:jc w:val="left"/>
            </w:pPr>
            <w:r>
              <w:t xml:space="preserve">Insulated Tools</w:t>
            </w:r>
          </w:p>
        </w:tc>
        <w:tc>
          <w:tcPr/>
          <w:p>
            <w:pPr>
              <w:pStyle w:val="Compact"/>
              <w:jc w:val="left"/>
            </w:pPr>
            <w:r>
              <w:t xml:space="preserve">Screwdrivers, pliers, and wrenches.</w:t>
            </w:r>
          </w:p>
        </w:tc>
        <w:tc>
          <w:tcPr/>
          <w:p>
            <w:pPr>
              <w:pStyle w:val="Compact"/>
              <w:jc w:val="left"/>
            </w:pPr>
            <w:r>
              <w:t xml:space="preserve">Set</w:t>
            </w:r>
          </w:p>
        </w:tc>
      </w:tr>
      <w:tr>
        <w:tc>
          <w:tcPr/>
          <w:p>
            <w:pPr>
              <w:pStyle w:val="Compact"/>
              <w:jc w:val="left"/>
            </w:pPr>
            <w:r>
              <w:t xml:space="preserve">Test Leads</w:t>
            </w:r>
          </w:p>
        </w:tc>
        <w:tc>
          <w:tcPr/>
          <w:p>
            <w:pPr>
              <w:pStyle w:val="Compact"/>
              <w:jc w:val="left"/>
            </w:pPr>
            <w:r>
              <w:t xml:space="preserve">High-quality insulated test leads.</w:t>
            </w:r>
          </w:p>
        </w:tc>
        <w:tc>
          <w:tcPr/>
          <w:p>
            <w:pPr>
              <w:pStyle w:val="Compact"/>
              <w:jc w:val="left"/>
            </w:pPr>
            <w:r>
              <w:t xml:space="preserve">Set</w:t>
            </w:r>
          </w:p>
        </w:tc>
      </w:tr>
    </w:tbl>
    <w:bookmarkEnd w:id="26"/>
    <w:bookmarkStart w:id="27" w:name="experimental-procedures"/>
    <w:p>
      <w:pPr>
        <w:pStyle w:val="Heading2"/>
      </w:pPr>
      <w:r>
        <w:t xml:space="preserve">7. Experimental Procedures</w:t>
      </w:r>
    </w:p>
    <w:p>
      <w:pPr>
        <w:pStyle w:val="FirstParagraph"/>
      </w:pPr>
      <w:r>
        <w:t xml:space="preserve">The following steps outline the general procedure for conducting electrical experiments:</w:t>
      </w:r>
    </w:p>
    <w:p>
      <w:pPr>
        <w:numPr>
          <w:ilvl w:val="0"/>
          <w:numId w:val="1005"/>
        </w:numPr>
        <w:pStyle w:val="Compact"/>
      </w:pPr>
      <w:r>
        <w:rPr>
          <w:bCs/>
          <w:b/>
        </w:rPr>
        <w:t xml:space="preserve">Preparation:</w:t>
      </w:r>
      <w:r>
        <w:t xml:space="preserve"> </w:t>
      </w:r>
      <w:r>
        <w:t xml:space="preserve">Review the experiment plan and ensure all necessary equipment and materials are available.</w:t>
      </w:r>
    </w:p>
    <w:p>
      <w:pPr>
        <w:numPr>
          <w:ilvl w:val="0"/>
          <w:numId w:val="1005"/>
        </w:numPr>
        <w:pStyle w:val="Compact"/>
      </w:pPr>
      <w:r>
        <w:rPr>
          <w:bCs/>
          <w:b/>
        </w:rPr>
        <w:t xml:space="preserve">Safety Check:</w:t>
      </w:r>
      <w:r>
        <w:t xml:space="preserve"> </w:t>
      </w:r>
      <w:r>
        <w:t xml:space="preserve">Verify that all safety measures are in place, including PPE and lockout/tagout procedures.</w:t>
      </w:r>
    </w:p>
    <w:p>
      <w:pPr>
        <w:numPr>
          <w:ilvl w:val="0"/>
          <w:numId w:val="1005"/>
        </w:numPr>
        <w:pStyle w:val="Compact"/>
      </w:pPr>
      <w:r>
        <w:rPr>
          <w:bCs/>
          <w:b/>
        </w:rPr>
        <w:t xml:space="preserve">Setup:</w:t>
      </w:r>
      <w:r>
        <w:t xml:space="preserve"> </w:t>
      </w:r>
      <w:r>
        <w:t xml:space="preserve">Assemble the experimental setup according to the design specifications.</w:t>
      </w:r>
    </w:p>
    <w:p>
      <w:pPr>
        <w:numPr>
          <w:ilvl w:val="0"/>
          <w:numId w:val="1005"/>
        </w:numPr>
        <w:pStyle w:val="Compact"/>
      </w:pPr>
      <w:r>
        <w:rPr>
          <w:bCs/>
          <w:b/>
        </w:rPr>
        <w:t xml:space="preserve">Testing:</w:t>
      </w:r>
      <w:r>
        <w:t xml:space="preserve"> </w:t>
      </w:r>
      <w:r>
        <w:t xml:space="preserve">Conduct the experiment, recording all measurements and observations.</w:t>
      </w:r>
    </w:p>
    <w:p>
      <w:pPr>
        <w:numPr>
          <w:ilvl w:val="0"/>
          <w:numId w:val="1005"/>
        </w:numPr>
        <w:pStyle w:val="Compact"/>
      </w:pPr>
      <w:r>
        <w:rPr>
          <w:bCs/>
          <w:b/>
        </w:rPr>
        <w:t xml:space="preserve">Analysis:</w:t>
      </w:r>
      <w:r>
        <w:t xml:space="preserve"> </w:t>
      </w:r>
      <w:r>
        <w:t xml:space="preserve">Analyze the data collected during the experiment to draw conclusions.</w:t>
      </w:r>
    </w:p>
    <w:p>
      <w:pPr>
        <w:numPr>
          <w:ilvl w:val="0"/>
          <w:numId w:val="1005"/>
        </w:numPr>
        <w:pStyle w:val="Compact"/>
      </w:pPr>
      <w:r>
        <w:rPr>
          <w:bCs/>
          <w:b/>
        </w:rPr>
        <w:t xml:space="preserve">Documentation:</w:t>
      </w:r>
      <w:r>
        <w:t xml:space="preserve"> </w:t>
      </w:r>
      <w:r>
        <w:t xml:space="preserve">Document the experimental procedures, results, and any deviations from the plan.</w:t>
      </w:r>
    </w:p>
    <w:bookmarkEnd w:id="27"/>
    <w:bookmarkStart w:id="28" w:name="data-recording-and-reporting"/>
    <w:p>
      <w:pPr>
        <w:pStyle w:val="Heading2"/>
      </w:pPr>
      <w:r>
        <w:t xml:space="preserve">8. Data Recording and Reporting</w:t>
      </w:r>
    </w:p>
    <w:p>
      <w:pPr>
        <w:pStyle w:val="FirstParagraph"/>
      </w:pPr>
      <w:r>
        <w:t xml:space="preserve">Accurate data recording and reporting are essential for the validity of the experiment. The following guidelines must be followed:</w:t>
      </w:r>
    </w:p>
    <w:p>
      <w:pPr>
        <w:numPr>
          <w:ilvl w:val="0"/>
          <w:numId w:val="1006"/>
        </w:numPr>
        <w:pStyle w:val="Compact"/>
      </w:pPr>
      <w:r>
        <w:t xml:space="preserve">Use standardized forms for recording data.</w:t>
      </w:r>
    </w:p>
    <w:p>
      <w:pPr>
        <w:numPr>
          <w:ilvl w:val="0"/>
          <w:numId w:val="1006"/>
        </w:numPr>
        <w:pStyle w:val="Compact"/>
      </w:pPr>
      <w:r>
        <w:t xml:space="preserve">Ensure all measurements are recorded with appropriate units and precision.</w:t>
      </w:r>
    </w:p>
    <w:p>
      <w:pPr>
        <w:numPr>
          <w:ilvl w:val="0"/>
          <w:numId w:val="1006"/>
        </w:numPr>
        <w:pStyle w:val="Compact"/>
      </w:pPr>
      <w:r>
        <w:t xml:space="preserve">Include any anomalies or unexpected results in the report.</w:t>
      </w:r>
    </w:p>
    <w:p>
      <w:pPr>
        <w:numPr>
          <w:ilvl w:val="0"/>
          <w:numId w:val="1006"/>
        </w:numPr>
        <w:pStyle w:val="Compact"/>
      </w:pPr>
      <w:r>
        <w:t xml:space="preserve">Submit the final report to the supervising Electrical Engineer for review.</w:t>
      </w:r>
    </w:p>
    <w:bookmarkEnd w:id="28"/>
    <w:bookmarkStart w:id="29" w:name="conclusion"/>
    <w:p>
      <w:pPr>
        <w:pStyle w:val="Heading2"/>
      </w:pPr>
      <w:r>
        <w:t xml:space="preserve">9. Conclusion</w:t>
      </w:r>
    </w:p>
    <w:p>
      <w:pPr>
        <w:pStyle w:val="FirstParagraph"/>
      </w:pPr>
      <w:r>
        <w:t xml:space="preserve">This Experiment Protocol provides a comprehensive framework for conducting electrical experiments in Australia Sydney. By adhering to the procedures and safety measures outlined in this document, Electrical Engineers can ensure the integrity of their work and the safety of all personnel involved.</w:t>
      </w:r>
    </w:p>
    <w:bookmarkEnd w:id="29"/>
    <w:bookmarkStart w:id="30" w:name="references"/>
    <w:p>
      <w:pPr>
        <w:pStyle w:val="Heading2"/>
      </w:pPr>
      <w:r>
        <w:t xml:space="preserve">10. References</w:t>
      </w:r>
    </w:p>
    <w:p>
      <w:pPr>
        <w:numPr>
          <w:ilvl w:val="0"/>
          <w:numId w:val="1007"/>
        </w:numPr>
        <w:pStyle w:val="Compact"/>
      </w:pPr>
      <w:r>
        <w:t xml:space="preserve">AS/NZS 3000:2018, Wiring Rules.</w:t>
      </w:r>
    </w:p>
    <w:p>
      <w:pPr>
        <w:numPr>
          <w:ilvl w:val="0"/>
          <w:numId w:val="1007"/>
        </w:numPr>
        <w:pStyle w:val="Compact"/>
      </w:pPr>
      <w:r>
        <w:t xml:space="preserve">AS/NZS 3010:2018, Electrical installations – Selection and erection of electrical equipment.</w:t>
      </w:r>
    </w:p>
    <w:p>
      <w:pPr>
        <w:numPr>
          <w:ilvl w:val="0"/>
          <w:numId w:val="1007"/>
        </w:numPr>
        <w:pStyle w:val="Compact"/>
      </w:pPr>
      <w:r>
        <w:t xml:space="preserve">AS/NZS 4836:2011, Electrical installations – Work practices.</w:t>
      </w:r>
    </w:p>
    <w:p>
      <w:pPr>
        <w:numPr>
          <w:ilvl w:val="0"/>
          <w:numId w:val="1007"/>
        </w:numPr>
        <w:pStyle w:val="Compact"/>
      </w:pPr>
      <w:r>
        <w:t xml:space="preserve">Work Health and Safety Act 2011 (NSW).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Australia Sydney</dc:title>
  <dc:creator/>
  <dc:language>en</dc:language>
  <cp:keywords/>
  <dcterms:created xsi:type="dcterms:W3CDTF">2026-10-10T00:26:41Z</dcterms:created>
  <dcterms:modified xsi:type="dcterms:W3CDTF">2026-10-10T00:26:41Z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