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Electrical</w:t>
      </w:r>
      <w:r>
        <w:t xml:space="preserve"> </w:t>
      </w:r>
      <w:r>
        <w:t xml:space="preserve">Engineer</w:t>
      </w:r>
      <w:r>
        <w:t xml:space="preserve"> </w:t>
      </w:r>
      <w:r>
        <w:t xml:space="preserve">-</w:t>
      </w:r>
      <w:r>
        <w:t xml:space="preserve"> </w:t>
      </w:r>
      <w:r>
        <w:t xml:space="preserve">Bangladesh</w:t>
      </w:r>
      <w:r>
        <w:t xml:space="preserve"> </w:t>
      </w:r>
      <w:r>
        <w:t xml:space="preserve">Dhaka</w:t>
      </w:r>
    </w:p>
    <w:bookmarkStart w:id="30" w:name="experiment-protocol-electrical-engineer"/>
    <w:p>
      <w:pPr>
        <w:pStyle w:val="Heading1"/>
      </w:pPr>
      <w:r>
        <w:t xml:space="preserve">Experiment Protocol: Electrical Engineer</w:t>
      </w:r>
    </w:p>
    <w:p>
      <w:pPr>
        <w:pStyle w:val="FirstParagraph"/>
      </w:pPr>
      <w:r>
        <w:rPr>
          <w:bCs/>
          <w:b/>
        </w:rPr>
        <w:t xml:space="preserve">Location:</w:t>
      </w:r>
      <w:r>
        <w:t xml:space="preserve"> </w:t>
      </w:r>
      <w:r>
        <w:t xml:space="preserve">Dhaka, Bangladesh</w:t>
      </w:r>
    </w:p>
    <w:p>
      <w:pPr>
        <w:pStyle w:val="BodyText"/>
      </w:pPr>
      <w:r>
        <w:rPr>
          <w:bCs/>
          <w:b/>
        </w:rPr>
        <w:t xml:space="preserve">Target Audience:</w:t>
      </w:r>
      <w:r>
        <w:t xml:space="preserve"> </w:t>
      </w:r>
      <w:r>
        <w:t xml:space="preserve">Electrical Engineers, Technicians, and Students</w:t>
      </w:r>
    </w:p>
    <w:p>
      <w:pPr>
        <w:pStyle w:val="BodyText"/>
      </w:pPr>
      <w:r>
        <w:rPr>
          <w:bCs/>
          <w:b/>
        </w:rPr>
        <w:t xml:space="preserve">Context:</w:t>
      </w:r>
      <w:r>
        <w:t xml:space="preserve"> </w:t>
      </w:r>
      <w:r>
        <w:t xml:space="preserve">High-Density Urban Power Systems and Industrial Automation</w:t>
      </w:r>
    </w:p>
    <w:p>
      <w:pPr>
        <w:pStyle w:val="BodyText"/>
      </w:pPr>
      <w:r>
        <w:rPr>
          <w:bCs/>
          <w:b/>
        </w:rPr>
        <w:t xml:space="preserve">Date:</w:t>
      </w:r>
      <w:r>
        <w:t xml:space="preserve"> </w:t>
      </w:r>
      <w:r>
        <w:t xml:space="preserve">October 2023</w:t>
      </w:r>
    </w:p>
    <w:bookmarkStart w:id="20" w:name="introduction-and-objective"/>
    <w:p>
      <w:pPr>
        <w:pStyle w:val="Heading2"/>
      </w:pPr>
      <w:r>
        <w:t xml:space="preserve">1. Introduction and Objective</w:t>
      </w:r>
    </w:p>
    <w:p>
      <w:pPr>
        <w:pStyle w:val="FirstParagraph"/>
      </w:pPr>
      <w:r>
        <w:t xml:space="preserve">This Experiment Protocol is designed specifically for the Electrical Engineer operating within the unique infrastructure environment of Bangladesh Dhaka. The primary objective is to standardize the testing procedures for power quality analysis, load balancing, and safety compliance in high-density urban and industrial settings. Given the rapid industrialization of Dhaka and the specific challenges posed by the local grid—such as voltage fluctuations, frequent load shedding, and high humidity—this protocol ensures that all electrical experiments and field tests are conducted with precision, safety, and regulatory adherence.</w:t>
      </w:r>
    </w:p>
    <w:p>
      <w:pPr>
        <w:pStyle w:val="BodyText"/>
      </w:pPr>
      <w:r>
        <w:t xml:space="preserve">The Electrical Engineer must utilize this document to validate the performance of electrical systems, ensuring they meet the standards set by the Bangladesh Electrical Rules (BER) and local utility providers like Dhaka Electric Supply Company Limited (DESCO) or Dhaka North South Electric Company Limited (DNESCO).</w:t>
      </w:r>
    </w:p>
    <w:bookmarkEnd w:id="20"/>
    <w:bookmarkStart w:id="21" w:name="Xfb60c6a69d33177a068f12e54ffcb4c2c2e549c"/>
    <w:p>
      <w:pPr>
        <w:pStyle w:val="Heading2"/>
      </w:pPr>
      <w:r>
        <w:t xml:space="preserve">2. Safety Precautions and Personal Protective Equipment (PPE)</w:t>
      </w:r>
    </w:p>
    <w:p>
      <w:pPr>
        <w:pStyle w:val="FirstParagraph"/>
      </w:pPr>
      <w:r>
        <w:t xml:space="preserve">Safety is paramount for the Electrical Engineer in Dhaka, where working conditions can be hazardous due to crowded workspaces and aging infrastructure. Before initiating any experiment, the following safety measures must be strictly observed:</w:t>
      </w:r>
    </w:p>
    <w:p>
      <w:pPr>
        <w:numPr>
          <w:ilvl w:val="0"/>
          <w:numId w:val="1001"/>
        </w:numPr>
        <w:pStyle w:val="Compact"/>
      </w:pPr>
      <w:r>
        <w:rPr>
          <w:bCs/>
          <w:b/>
        </w:rPr>
        <w:t xml:space="preserve">Lockout/Tagout (LOTO):</w:t>
      </w:r>
      <w:r>
        <w:t xml:space="preserve"> </w:t>
      </w:r>
      <w:r>
        <w:t xml:space="preserve">Ensure all power sources are isolated and locked out before any physical inspection or wiring modification.</w:t>
      </w:r>
    </w:p>
    <w:p>
      <w:pPr>
        <w:numPr>
          <w:ilvl w:val="0"/>
          <w:numId w:val="1001"/>
        </w:numPr>
        <w:pStyle w:val="Compact"/>
      </w:pPr>
      <w:r>
        <w:rPr>
          <w:bCs/>
          <w:b/>
        </w:rPr>
        <w:t xml:space="preserve">PPE Requirements:</w:t>
      </w:r>
      <w:r>
        <w:t xml:space="preserve"> </w:t>
      </w:r>
      <w:r>
        <w:t xml:space="preserve">The Electrical Engineer must wear insulated gloves (Class 00 or higher), safety goggles, dielectric footwear, and a hard hat. In industrial zones like Gazipur or Savar (part of the greater Dhaka area), flame-resistant clothing is recommended.</w:t>
      </w:r>
    </w:p>
    <w:p>
      <w:pPr>
        <w:numPr>
          <w:ilvl w:val="0"/>
          <w:numId w:val="1001"/>
        </w:numPr>
        <w:pStyle w:val="Compact"/>
      </w:pPr>
      <w:r>
        <w:rPr>
          <w:bCs/>
          <w:b/>
        </w:rPr>
        <w:t xml:space="preserve">Environmental Awareness:</w:t>
      </w:r>
      <w:r>
        <w:t xml:space="preserve"> </w:t>
      </w:r>
      <w:r>
        <w:t xml:space="preserve">Due to the high humidity in Dhaka, especially during the monsoon season, ensure all testing equipment is rated for damp environments to prevent short circuits during the experiment.</w:t>
      </w:r>
    </w:p>
    <w:p>
      <w:pPr>
        <w:numPr>
          <w:ilvl w:val="0"/>
          <w:numId w:val="1001"/>
        </w:numPr>
        <w:pStyle w:val="Compact"/>
      </w:pPr>
      <w:r>
        <w:rPr>
          <w:bCs/>
          <w:b/>
        </w:rPr>
        <w:t xml:space="preserve">Emergency Plan:</w:t>
      </w:r>
      <w:r>
        <w:t xml:space="preserve"> </w:t>
      </w:r>
      <w:r>
        <w:t xml:space="preserve">Identify the nearest fire extinguisher (CO2 or Dry Powder) and first aid kit. Ensure a clear evacuation route is available.</w:t>
      </w:r>
    </w:p>
    <w:p>
      <w:pPr>
        <w:pStyle w:val="FirstParagraph"/>
      </w:pPr>
      <w:r>
        <w:rPr>
          <w:bCs/>
          <w:b/>
        </w:rPr>
        <w:t xml:space="preserve">WARNING:</w:t>
      </w:r>
      <w:r>
        <w:t xml:space="preserve"> </w:t>
      </w:r>
      <w:r>
        <w:t xml:space="preserve">Never bypass safety interlocks or grounding systems. The Electrical Engineer is solely responsible for the safety of the team and the integrity of the local grid connection.</w:t>
      </w:r>
    </w:p>
    <w:bookmarkEnd w:id="21"/>
    <w:bookmarkStart w:id="22" w:name="equipment-and-materials"/>
    <w:p>
      <w:pPr>
        <w:pStyle w:val="Heading2"/>
      </w:pPr>
      <w:r>
        <w:t xml:space="preserve">3. Equipment and Materials</w:t>
      </w:r>
    </w:p>
    <w:p>
      <w:pPr>
        <w:pStyle w:val="FirstParagraph"/>
      </w:pPr>
      <w:r>
        <w:t xml:space="preserve">The following equipment is required for the Electrical Engineer to conduct the experiment effectively in the Dhaka context: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Specification</w:t>
            </w:r>
          </w:p>
        </w:tc>
        <w:tc>
          <w:tcPr/>
          <w:p>
            <w:pPr>
              <w:pStyle w:val="Compact"/>
              <w:jc w:val="left"/>
            </w:pPr>
            <w:r>
              <w:t xml:space="preserve">Purpose</w:t>
            </w:r>
          </w:p>
        </w:tc>
      </w:tr>
      <w:tr>
        <w:tc>
          <w:tcPr/>
          <w:p>
            <w:pPr>
              <w:pStyle w:val="Compact"/>
              <w:jc w:val="left"/>
            </w:pPr>
            <w:r>
              <w:t xml:space="preserve">Digital Multimeter</w:t>
            </w:r>
          </w:p>
        </w:tc>
        <w:tc>
          <w:tcPr/>
          <w:p>
            <w:pPr>
              <w:pStyle w:val="Compact"/>
              <w:jc w:val="left"/>
            </w:pPr>
            <w:r>
              <w:t xml:space="preserve">Cat III 1000V / Cat IV 600V</w:t>
            </w:r>
          </w:p>
        </w:tc>
        <w:tc>
          <w:tcPr/>
          <w:p>
            <w:pPr>
              <w:pStyle w:val="Compact"/>
              <w:jc w:val="left"/>
            </w:pPr>
            <w:r>
              <w:t xml:space="preserve">Voltage, Current, and Resistance measurement</w:t>
            </w:r>
          </w:p>
        </w:tc>
      </w:tr>
      <w:tr>
        <w:tc>
          <w:tcPr/>
          <w:p>
            <w:pPr>
              <w:pStyle w:val="Compact"/>
              <w:jc w:val="left"/>
            </w:pPr>
            <w:r>
              <w:t xml:space="preserve">Power Quality Analyzer</w:t>
            </w:r>
          </w:p>
        </w:tc>
        <w:tc>
          <w:tcPr/>
          <w:p>
            <w:pPr>
              <w:pStyle w:val="Compact"/>
              <w:jc w:val="left"/>
            </w:pPr>
            <w:r>
              <w:t xml:space="preserve">True RMS, Harmonic Analysis</w:t>
            </w:r>
          </w:p>
        </w:tc>
        <w:tc>
          <w:tcPr/>
          <w:p>
            <w:pPr>
              <w:pStyle w:val="Compact"/>
              <w:jc w:val="left"/>
            </w:pPr>
            <w:r>
              <w:t xml:space="preserve">Monitoring voltage sags, swells, and harmonics common in Dhaka</w:t>
            </w:r>
          </w:p>
        </w:tc>
      </w:tr>
      <w:tr>
        <w:tc>
          <w:tcPr/>
          <w:p>
            <w:pPr>
              <w:pStyle w:val="Compact"/>
              <w:jc w:val="left"/>
            </w:pPr>
            <w:r>
              <w:t xml:space="preserve">Clamp Meter</w:t>
            </w:r>
          </w:p>
        </w:tc>
        <w:tc>
          <w:tcPr/>
          <w:p>
            <w:pPr>
              <w:pStyle w:val="Compact"/>
              <w:jc w:val="left"/>
            </w:pPr>
            <w:r>
              <w:t xml:space="preserve">AC/DC Current</w:t>
            </w:r>
          </w:p>
        </w:tc>
        <w:tc>
          <w:tcPr/>
          <w:p>
            <w:pPr>
              <w:pStyle w:val="Compact"/>
              <w:jc w:val="left"/>
            </w:pPr>
            <w:r>
              <w:t xml:space="preserve">Non-intrusive current measurement</w:t>
            </w:r>
          </w:p>
        </w:tc>
      </w:tr>
      <w:tr>
        <w:tc>
          <w:tcPr/>
          <w:p>
            <w:pPr>
              <w:pStyle w:val="Compact"/>
              <w:jc w:val="left"/>
            </w:pPr>
            <w:r>
              <w:t xml:space="preserve">Insulation Resistance Tester</w:t>
            </w:r>
          </w:p>
        </w:tc>
        <w:tc>
          <w:tcPr/>
          <w:p>
            <w:pPr>
              <w:pStyle w:val="Compact"/>
              <w:jc w:val="left"/>
            </w:pPr>
            <w:r>
              <w:t xml:space="preserve">500V / 1000V</w:t>
            </w:r>
          </w:p>
        </w:tc>
        <w:tc>
          <w:tcPr/>
          <w:p>
            <w:pPr>
              <w:pStyle w:val="Compact"/>
              <w:jc w:val="left"/>
            </w:pPr>
            <w:r>
              <w:t xml:space="preserve">Checking cable integrity against moisture</w:t>
            </w:r>
          </w:p>
        </w:tc>
      </w:tr>
      <w:tr>
        <w:tc>
          <w:tcPr/>
          <w:p>
            <w:pPr>
              <w:pStyle w:val="Compact"/>
              <w:jc w:val="left"/>
            </w:pPr>
            <w:r>
              <w:t xml:space="preserve">Earth Resistance Tester</w:t>
            </w:r>
          </w:p>
        </w:tc>
        <w:tc>
          <w:tcPr/>
          <w:p>
            <w:pPr>
              <w:pStyle w:val="Compact"/>
              <w:jc w:val="left"/>
            </w:pPr>
            <w:r>
              <w:t xml:space="preserve">Fall of Potential Method</w:t>
            </w:r>
          </w:p>
        </w:tc>
        <w:tc>
          <w:tcPr/>
          <w:p>
            <w:pPr>
              <w:pStyle w:val="Compact"/>
              <w:jc w:val="left"/>
            </w:pPr>
            <w:r>
              <w:t xml:space="preserve">Verifying grounding compliance with BER</w:t>
            </w:r>
          </w:p>
        </w:tc>
      </w:tr>
    </w:tbl>
    <w:bookmarkEnd w:id="22"/>
    <w:bookmarkStart w:id="27" w:name="experimental-procedure"/>
    <w:p>
      <w:pPr>
        <w:pStyle w:val="Heading2"/>
      </w:pPr>
      <w:r>
        <w:t xml:space="preserve">4. Experimental Procedure</w:t>
      </w:r>
    </w:p>
    <w:p>
      <w:pPr>
        <w:pStyle w:val="FirstParagraph"/>
      </w:pPr>
      <w:r>
        <w:t xml:space="preserve">The Electrical Engineer shall follow these steps to conduct the power system analysis experiment:</w:t>
      </w:r>
    </w:p>
    <w:bookmarkStart w:id="23" w:name="pre-experiment-inspection"/>
    <w:p>
      <w:pPr>
        <w:pStyle w:val="Heading3"/>
      </w:pPr>
      <w:r>
        <w:t xml:space="preserve">4.1. Pre-Experiment Inspection</w:t>
      </w:r>
    </w:p>
    <w:p>
      <w:pPr>
        <w:numPr>
          <w:ilvl w:val="0"/>
          <w:numId w:val="1002"/>
        </w:numPr>
        <w:pStyle w:val="Compact"/>
      </w:pPr>
      <w:r>
        <w:t xml:space="preserve">Verify that all testing instruments are calibrated and within their validity period.</w:t>
      </w:r>
    </w:p>
    <w:p>
      <w:pPr>
        <w:numPr>
          <w:ilvl w:val="0"/>
          <w:numId w:val="1002"/>
        </w:numPr>
        <w:pStyle w:val="Compact"/>
      </w:pPr>
      <w:r>
        <w:t xml:space="preserve">Inspect the site for visible damage, water ingress, or unauthorized modifications to the electrical panel.</w:t>
      </w:r>
    </w:p>
    <w:p>
      <w:pPr>
        <w:numPr>
          <w:ilvl w:val="0"/>
          <w:numId w:val="1002"/>
        </w:numPr>
        <w:pStyle w:val="Compact"/>
      </w:pPr>
      <w:r>
        <w:t xml:space="preserve">Confirm the load profile of the facility. In Dhaka, many facilities rely on diesel generators during outages; ensure the experiment accounts for both grid and generator power sources.</w:t>
      </w:r>
    </w:p>
    <w:bookmarkEnd w:id="23"/>
    <w:bookmarkStart w:id="24" w:name="voltage-and-frequency-measurement"/>
    <w:p>
      <w:pPr>
        <w:pStyle w:val="Heading3"/>
      </w:pPr>
      <w:r>
        <w:t xml:space="preserve">4.2. Voltage and Frequency Measurement</w:t>
      </w:r>
    </w:p>
    <w:p>
      <w:pPr>
        <w:numPr>
          <w:ilvl w:val="0"/>
          <w:numId w:val="1003"/>
        </w:numPr>
        <w:pStyle w:val="Compact"/>
      </w:pPr>
      <w:r>
        <w:t xml:space="preserve">Connect the Power Quality Analyzer to the main distribution board.</w:t>
      </w:r>
    </w:p>
    <w:p>
      <w:pPr>
        <w:numPr>
          <w:ilvl w:val="0"/>
          <w:numId w:val="1003"/>
        </w:numPr>
        <w:pStyle w:val="Compact"/>
      </w:pPr>
      <w:r>
        <w:t xml:space="preserve">Record the line-to-line and line-to-neutral voltages. The standard in Bangladesh is 220V/440V at 50Hz.</w:t>
      </w:r>
    </w:p>
    <w:p>
      <w:pPr>
        <w:numPr>
          <w:ilvl w:val="0"/>
          <w:numId w:val="1003"/>
        </w:numPr>
        <w:pStyle w:val="Compact"/>
      </w:pPr>
      <w:r>
        <w:t xml:space="preserve">Monitor for deviations. If voltage drops below 198V or exceeds 242V, note this as a critical finding, as it is common in Dhaka during peak hours.</w:t>
      </w:r>
    </w:p>
    <w:p>
      <w:pPr>
        <w:numPr>
          <w:ilvl w:val="0"/>
          <w:numId w:val="1003"/>
        </w:numPr>
        <w:pStyle w:val="Compact"/>
      </w:pPr>
      <w:r>
        <w:t xml:space="preserve">Log the frequency stability. Fluctuations outside 49.5Hz to 50.5Hz may indicate grid instability.</w:t>
      </w:r>
    </w:p>
    <w:bookmarkEnd w:id="24"/>
    <w:bookmarkStart w:id="25" w:name="harmonic-analysis"/>
    <w:p>
      <w:pPr>
        <w:pStyle w:val="Heading3"/>
      </w:pPr>
      <w:r>
        <w:t xml:space="preserve">4.3. Harmonic Analysis</w:t>
      </w:r>
    </w:p>
    <w:p>
      <w:pPr>
        <w:numPr>
          <w:ilvl w:val="0"/>
          <w:numId w:val="1004"/>
        </w:numPr>
        <w:pStyle w:val="Compact"/>
      </w:pPr>
      <w:r>
        <w:t xml:space="preserve">With the facility operating at normal load, analyze the Total Harmonic Distortion (THD).</w:t>
      </w:r>
    </w:p>
    <w:p>
      <w:pPr>
        <w:numPr>
          <w:ilvl w:val="0"/>
          <w:numId w:val="1004"/>
        </w:numPr>
        <w:pStyle w:val="Compact"/>
      </w:pPr>
      <w:r>
        <w:t xml:space="preserve">High harmonic content is often caused by variable frequency drives (VFDs) and non-linear loads common in Dhaka's textile and manufacturing industries.</w:t>
      </w:r>
    </w:p>
    <w:p>
      <w:pPr>
        <w:numPr>
          <w:ilvl w:val="0"/>
          <w:numId w:val="1004"/>
        </w:numPr>
        <w:pStyle w:val="Compact"/>
      </w:pPr>
      <w:r>
        <w:t xml:space="preserve">If THD exceeds 5% for voltage or 15% for current, recommend the installation of harmonic filters.</w:t>
      </w:r>
    </w:p>
    <w:bookmarkEnd w:id="25"/>
    <w:bookmarkStart w:id="26" w:name="earth-grounding-verification"/>
    <w:p>
      <w:pPr>
        <w:pStyle w:val="Heading3"/>
      </w:pPr>
      <w:r>
        <w:t xml:space="preserve">4.4. Earth Grounding Verification</w:t>
      </w:r>
    </w:p>
    <w:p>
      <w:pPr>
        <w:numPr>
          <w:ilvl w:val="0"/>
          <w:numId w:val="1005"/>
        </w:numPr>
        <w:pStyle w:val="Compact"/>
      </w:pPr>
      <w:r>
        <w:t xml:space="preserve">Perform an earth resistance test using the Fall of Potential method.</w:t>
      </w:r>
    </w:p>
    <w:p>
      <w:pPr>
        <w:numPr>
          <w:ilvl w:val="0"/>
          <w:numId w:val="1005"/>
        </w:numPr>
        <w:pStyle w:val="Compact"/>
      </w:pPr>
      <w:r>
        <w:t xml:space="preserve">Ensure the resistance value is below 5 Ohms, as per standard safety practices in Bangladesh.</w:t>
      </w:r>
    </w:p>
    <w:p>
      <w:pPr>
        <w:numPr>
          <w:ilvl w:val="0"/>
          <w:numId w:val="1005"/>
        </w:numPr>
        <w:pStyle w:val="Compact"/>
      </w:pPr>
      <w:r>
        <w:t xml:space="preserve">Check the continuity of the grounding conductor to ensure it is free from corrosion, which is accelerated by Dhaka's humid climate.</w:t>
      </w:r>
    </w:p>
    <w:bookmarkEnd w:id="26"/>
    <w:bookmarkEnd w:id="27"/>
    <w:bookmarkStart w:id="28" w:name="data-analysis-and-reporting"/>
    <w:p>
      <w:pPr>
        <w:pStyle w:val="Heading2"/>
      </w:pPr>
      <w:r>
        <w:t xml:space="preserve">5. Data Analysis and Reporting</w:t>
      </w:r>
    </w:p>
    <w:p>
      <w:pPr>
        <w:pStyle w:val="FirstParagraph"/>
      </w:pPr>
      <w:r>
        <w:t xml:space="preserve">After completing the measurements, the Electrical Engineer must compile a comprehensive report. This report should include:</w:t>
      </w:r>
    </w:p>
    <w:p>
      <w:pPr>
        <w:numPr>
          <w:ilvl w:val="0"/>
          <w:numId w:val="1006"/>
        </w:numPr>
        <w:pStyle w:val="Compact"/>
      </w:pPr>
      <w:r>
        <w:rPr>
          <w:bCs/>
          <w:b/>
        </w:rPr>
        <w:t xml:space="preserve">Summary of Findings:</w:t>
      </w:r>
      <w:r>
        <w:t xml:space="preserve"> </w:t>
      </w:r>
      <w:r>
        <w:t xml:space="preserve">A clear statement on whether the system meets the required standards.</w:t>
      </w:r>
    </w:p>
    <w:p>
      <w:pPr>
        <w:numPr>
          <w:ilvl w:val="0"/>
          <w:numId w:val="1006"/>
        </w:numPr>
        <w:pStyle w:val="Compact"/>
      </w:pPr>
      <w:r>
        <w:rPr>
          <w:bCs/>
          <w:b/>
        </w:rPr>
        <w:t xml:space="preserve">Graphs and Charts:</w:t>
      </w:r>
      <w:r>
        <w:t xml:space="preserve"> </w:t>
      </w:r>
      <w:r>
        <w:t xml:space="preserve">Visual representation of voltage fluctuations and harmonic spectra.</w:t>
      </w:r>
    </w:p>
    <w:p>
      <w:pPr>
        <w:numPr>
          <w:ilvl w:val="0"/>
          <w:numId w:val="1006"/>
        </w:numPr>
        <w:pStyle w:val="Compact"/>
      </w:pPr>
      <w:r>
        <w:rPr>
          <w:bCs/>
          <w:b/>
        </w:rPr>
        <w:t xml:space="preserve">Recommendations:</w:t>
      </w:r>
      <w:r>
        <w:t xml:space="preserve"> </w:t>
      </w:r>
      <w:r>
        <w:t xml:space="preserve">Specific actions to improve power quality, such as installing voltage stabilizers or upgrading cabling.</w:t>
      </w:r>
    </w:p>
    <w:p>
      <w:pPr>
        <w:numPr>
          <w:ilvl w:val="0"/>
          <w:numId w:val="1006"/>
        </w:numPr>
        <w:pStyle w:val="Compact"/>
      </w:pPr>
      <w:r>
        <w:rPr>
          <w:bCs/>
          <w:b/>
        </w:rPr>
        <w:t xml:space="preserve">Compliance Statement:</w:t>
      </w:r>
      <w:r>
        <w:t xml:space="preserve"> </w:t>
      </w:r>
      <w:r>
        <w:t xml:space="preserve">Confirmation that the experiment adhered to the Bangladesh Electrical Rules.</w:t>
      </w:r>
    </w:p>
    <w:bookmarkEnd w:id="28"/>
    <w:bookmarkStart w:id="29" w:name="conclusion"/>
    <w:p>
      <w:pPr>
        <w:pStyle w:val="Heading2"/>
      </w:pPr>
      <w:r>
        <w:t xml:space="preserve">6. Conclusion</w:t>
      </w:r>
    </w:p>
    <w:p>
      <w:pPr>
        <w:pStyle w:val="FirstParagraph"/>
      </w:pPr>
      <w:r>
        <w:t xml:space="preserve">This Experiment Protocol provides a robust framework for the Electrical Engineer to assess and improve electrical systems in Bangladesh Dhaka. By following these guidelines, engineers can ensure the reliability, safety, and efficiency of power systems, contributing to the sustainable development of the region's infrastructure.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Electrical Engineer - Bangladesh Dhaka</dc:title>
  <dc:creator/>
  <dc:language>en</dc:language>
  <cp:keywords/>
  <dcterms:created xsi:type="dcterms:W3CDTF">2026-10-10T01:13:55Z</dcterms:created>
  <dcterms:modified xsi:type="dcterms:W3CDTF">2026-10-10T01:13:55Z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