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experiment-protocol"/>
    <w:p>
      <w:pPr>
        <w:pStyle w:val="Heading1"/>
      </w:pPr>
      <w:r>
        <w:t xml:space="preserve">Experiment Protocol</w:t>
      </w:r>
    </w:p>
    <w:p>
      <w:pPr>
        <w:pStyle w:val="FirstParagraph"/>
      </w:pPr>
      <w:r>
        <w:rPr>
          <w:bCs/>
          <w:b/>
        </w:rPr>
        <w:t xml:space="preserve">Role:</w:t>
      </w:r>
      <w:r>
        <w:t xml:space="preserve"> </w:t>
      </w:r>
      <w:r>
        <w:t xml:space="preserve">Electrical Engineer</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safety measures, and technical requirements for conducting electrical experiments in Bangalore, India. The protocol is designed for Electrical Engineers working in research, development, or educational institutions in the region. It ensures compliance with local regulations, safety standards, and best practices in electrical engineering.</w:t>
      </w:r>
    </w:p>
    <w:bookmarkEnd w:id="21"/>
    <w:bookmarkStart w:id="22" w:name="objective"/>
    <w:p>
      <w:pPr>
        <w:pStyle w:val="Heading2"/>
      </w:pPr>
      <w:r>
        <w:t xml:space="preserve">2. Objective</w:t>
      </w:r>
    </w:p>
    <w:p>
      <w:pPr>
        <w:pStyle w:val="FirstParagraph"/>
      </w:pPr>
      <w:r>
        <w:t xml:space="preserve">The primary objective of this protocol is to provide a structured framework for Electrical Engineers in Bangalore to conduct experiments safely, efficiently, and in accordance with Indian standards. The protocol aims to minimize risks, ensure data accuracy, and promote a culture of safety and professionalism in electrical engineering practices.</w:t>
      </w:r>
    </w:p>
    <w:bookmarkEnd w:id="22"/>
    <w:bookmarkStart w:id="23" w:name="scope"/>
    <w:p>
      <w:pPr>
        <w:pStyle w:val="Heading2"/>
      </w:pPr>
      <w:r>
        <w:t xml:space="preserve">3. Scope</w:t>
      </w:r>
    </w:p>
    <w:p>
      <w:pPr>
        <w:pStyle w:val="FirstParagraph"/>
      </w:pPr>
      <w:r>
        <w:t xml:space="preserve">This protocol applies to all Electrical Engineers, technicians, and support staff involved in electrical experiments in Bangalore. It covers laboratory settings, field tests, and any other environments where electrical systems or components are tested or analyzed.</w:t>
      </w:r>
    </w:p>
    <w:bookmarkEnd w:id="23"/>
    <w:bookmarkStart w:id="24" w:name="regulatory-compliance"/>
    <w:p>
      <w:pPr>
        <w:pStyle w:val="Heading2"/>
      </w:pPr>
      <w:r>
        <w:t xml:space="preserve">4. Regulatory Compliance</w:t>
      </w:r>
    </w:p>
    <w:p>
      <w:pPr>
        <w:pStyle w:val="FirstParagraph"/>
      </w:pPr>
      <w:r>
        <w:t xml:space="preserve">All experiments must comply with the following regulations and standards:</w:t>
      </w:r>
    </w:p>
    <w:p>
      <w:pPr>
        <w:numPr>
          <w:ilvl w:val="0"/>
          <w:numId w:val="1001"/>
        </w:numPr>
        <w:pStyle w:val="Compact"/>
      </w:pPr>
      <w:r>
        <w:t xml:space="preserve">Indian Electricity Rules, 1956</w:t>
      </w:r>
    </w:p>
    <w:p>
      <w:pPr>
        <w:numPr>
          <w:ilvl w:val="0"/>
          <w:numId w:val="1001"/>
        </w:numPr>
        <w:pStyle w:val="Compact"/>
      </w:pPr>
      <w:r>
        <w:t xml:space="preserve">Bureau of Indian Standards (BIS) codes</w:t>
      </w:r>
    </w:p>
    <w:p>
      <w:pPr>
        <w:numPr>
          <w:ilvl w:val="0"/>
          <w:numId w:val="1001"/>
        </w:numPr>
        <w:pStyle w:val="Compact"/>
      </w:pPr>
      <w:r>
        <w:t xml:space="preserve">Central Electricity Authority (CEA) regulations</w:t>
      </w:r>
    </w:p>
    <w:p>
      <w:pPr>
        <w:numPr>
          <w:ilvl w:val="0"/>
          <w:numId w:val="1001"/>
        </w:numPr>
        <w:pStyle w:val="Compact"/>
      </w:pPr>
      <w:r>
        <w:t xml:space="preserve">Local Karnataka electricity regulations</w:t>
      </w:r>
    </w:p>
    <w:p>
      <w:pPr>
        <w:numPr>
          <w:ilvl w:val="0"/>
          <w:numId w:val="1001"/>
        </w:numPr>
        <w:pStyle w:val="Compact"/>
      </w:pPr>
      <w:r>
        <w:t xml:space="preserve">Occupational Safety and Health Administration (OSHA) guidelines, where applicable</w:t>
      </w:r>
    </w:p>
    <w:p>
      <w:pPr>
        <w:pStyle w:val="FirstParagraph"/>
      </w:pPr>
      <w:r>
        <w:rPr>
          <w:bCs/>
          <w:b/>
        </w:rPr>
        <w:t xml:space="preserve">Note:</w:t>
      </w:r>
      <w:r>
        <w:t xml:space="preserve"> </w:t>
      </w:r>
      <w:r>
        <w:t xml:space="preserve">Electrical Engineers in Bangalore must stay updated with any amendments to these regulations to ensure ongoing compliance.</w:t>
      </w:r>
    </w:p>
    <w:bookmarkEnd w:id="24"/>
    <w:bookmarkStart w:id="28" w:name="safety-measures"/>
    <w:p>
      <w:pPr>
        <w:pStyle w:val="Heading2"/>
      </w:pPr>
      <w:r>
        <w:t xml:space="preserve">5. Safety Measures</w:t>
      </w:r>
    </w:p>
    <w:bookmarkStart w:id="25" w:name="personal-protective-equipment-ppe"/>
    <w:p>
      <w:pPr>
        <w:pStyle w:val="Heading3"/>
      </w:pPr>
      <w:r>
        <w:t xml:space="preserve">5.1 Personal Protective Equipment (PPE)</w:t>
      </w:r>
    </w:p>
    <w:p>
      <w:pPr>
        <w:pStyle w:val="FirstParagraph"/>
      </w:pPr>
      <w:r>
        <w:t xml:space="preserve">All personnel must wear appropriate PPE, including:</w:t>
      </w:r>
    </w:p>
    <w:p>
      <w:pPr>
        <w:numPr>
          <w:ilvl w:val="0"/>
          <w:numId w:val="1002"/>
        </w:numPr>
        <w:pStyle w:val="Compact"/>
      </w:pPr>
      <w:r>
        <w:t xml:space="preserve">Insulated gloves</w:t>
      </w:r>
    </w:p>
    <w:p>
      <w:pPr>
        <w:numPr>
          <w:ilvl w:val="0"/>
          <w:numId w:val="1002"/>
        </w:numPr>
        <w:pStyle w:val="Compact"/>
      </w:pPr>
      <w:r>
        <w:t xml:space="preserve">Safety goggles</w:t>
      </w:r>
    </w:p>
    <w:p>
      <w:pPr>
        <w:numPr>
          <w:ilvl w:val="0"/>
          <w:numId w:val="1002"/>
        </w:numPr>
        <w:pStyle w:val="Compact"/>
      </w:pPr>
      <w:r>
        <w:t xml:space="preserve">Non-conductive footwear</w:t>
      </w:r>
    </w:p>
    <w:p>
      <w:pPr>
        <w:numPr>
          <w:ilvl w:val="0"/>
          <w:numId w:val="1002"/>
        </w:numPr>
        <w:pStyle w:val="Compact"/>
      </w:pPr>
      <w:r>
        <w:t xml:space="preserve">Flame-resistant clothing</w:t>
      </w:r>
    </w:p>
    <w:bookmarkEnd w:id="25"/>
    <w:bookmarkStart w:id="26" w:name="electrical-safety"/>
    <w:p>
      <w:pPr>
        <w:pStyle w:val="Heading3"/>
      </w:pPr>
      <w:r>
        <w:t xml:space="preserve">5.2 Electrical Safety</w:t>
      </w:r>
    </w:p>
    <w:p>
      <w:pPr>
        <w:pStyle w:val="FirstParagraph"/>
      </w:pPr>
      <w:r>
        <w:t xml:space="preserve">Ensure all equipment is properly grounded and insulated. Use lockout/tagout procedures to prevent accidental energization of circuits during experiments.</w:t>
      </w:r>
    </w:p>
    <w:bookmarkEnd w:id="26"/>
    <w:bookmarkStart w:id="27" w:name="emergency-procedures"/>
    <w:p>
      <w:pPr>
        <w:pStyle w:val="Heading3"/>
      </w:pPr>
      <w:r>
        <w:t xml:space="preserve">5.3 Emergency Procedures</w:t>
      </w:r>
    </w:p>
    <w:p>
      <w:pPr>
        <w:pStyle w:val="FirstParagraph"/>
      </w:pPr>
      <w:r>
        <w:t xml:space="preserve">In case of electrical shock or fire:</w:t>
      </w:r>
    </w:p>
    <w:p>
      <w:pPr>
        <w:numPr>
          <w:ilvl w:val="0"/>
          <w:numId w:val="1003"/>
        </w:numPr>
        <w:pStyle w:val="Compact"/>
      </w:pPr>
      <w:r>
        <w:t xml:space="preserve">Immediately disconnect the power source.</w:t>
      </w:r>
    </w:p>
    <w:p>
      <w:pPr>
        <w:numPr>
          <w:ilvl w:val="0"/>
          <w:numId w:val="1003"/>
        </w:numPr>
        <w:pStyle w:val="Compact"/>
      </w:pPr>
      <w:r>
        <w:t xml:space="preserve">Administer first aid if trained and safe to do so.</w:t>
      </w:r>
    </w:p>
    <w:p>
      <w:pPr>
        <w:numPr>
          <w:ilvl w:val="0"/>
          <w:numId w:val="1003"/>
        </w:numPr>
        <w:pStyle w:val="Compact"/>
      </w:pPr>
      <w:r>
        <w:t xml:space="preserve">Contact emergency services (108 for medical, 101 for fire).</w:t>
      </w:r>
    </w:p>
    <w:p>
      <w:pPr>
        <w:numPr>
          <w:ilvl w:val="0"/>
          <w:numId w:val="1003"/>
        </w:numPr>
        <w:pStyle w:val="Compact"/>
      </w:pPr>
      <w:r>
        <w:t xml:space="preserve">Report the incident to the supervisor and document it.</w:t>
      </w:r>
    </w:p>
    <w:bookmarkEnd w:id="27"/>
    <w:bookmarkEnd w:id="28"/>
    <w:bookmarkStart w:id="29" w:name="equipment-and-materials"/>
    <w:p>
      <w:pPr>
        <w:pStyle w:val="Heading2"/>
      </w:pPr>
      <w:r>
        <w:t xml:space="preserve">6. Equipment and Materials</w:t>
      </w:r>
    </w:p>
    <w:p>
      <w:pPr>
        <w:pStyle w:val="FirstParagraph"/>
      </w:pPr>
      <w:r>
        <w:t xml:space="preserve">All equipment used in experiments must be calibrated and certified. Essential tools include:</w:t>
      </w:r>
    </w:p>
    <w:p>
      <w:pPr>
        <w:numPr>
          <w:ilvl w:val="0"/>
          <w:numId w:val="1004"/>
        </w:numPr>
        <w:pStyle w:val="Compact"/>
      </w:pPr>
      <w:r>
        <w:t xml:space="preserve">Multimeters</w:t>
      </w:r>
    </w:p>
    <w:p>
      <w:pPr>
        <w:numPr>
          <w:ilvl w:val="0"/>
          <w:numId w:val="1004"/>
        </w:numPr>
        <w:pStyle w:val="Compact"/>
      </w:pPr>
      <w:r>
        <w:t xml:space="preserve">Oscilloscopes</w:t>
      </w:r>
    </w:p>
    <w:p>
      <w:pPr>
        <w:numPr>
          <w:ilvl w:val="0"/>
          <w:numId w:val="1004"/>
        </w:numPr>
        <w:pStyle w:val="Compact"/>
      </w:pPr>
      <w:r>
        <w:t xml:space="preserve">Power supplies</w:t>
      </w:r>
    </w:p>
    <w:p>
      <w:pPr>
        <w:numPr>
          <w:ilvl w:val="0"/>
          <w:numId w:val="1004"/>
        </w:numPr>
        <w:pStyle w:val="Compact"/>
      </w:pPr>
      <w:r>
        <w:t xml:space="preserve">Insulation testers</w:t>
      </w:r>
    </w:p>
    <w:p>
      <w:pPr>
        <w:numPr>
          <w:ilvl w:val="0"/>
          <w:numId w:val="1004"/>
        </w:numPr>
        <w:pStyle w:val="Compact"/>
      </w:pPr>
      <w:r>
        <w:t xml:space="preserve">Circuit breakers and fuses</w:t>
      </w:r>
    </w:p>
    <w:p>
      <w:pPr>
        <w:pStyle w:val="FirstParagraph"/>
      </w:pPr>
      <w:r>
        <w:rPr>
          <w:bCs/>
          <w:b/>
        </w:rPr>
        <w:t xml:space="preserve">Note:</w:t>
      </w:r>
      <w:r>
        <w:t xml:space="preserve"> </w:t>
      </w:r>
      <w:r>
        <w:t xml:space="preserve">Electrical Engineers in Bangalore should source equipment from reputable suppliers to ensure quality and compliance with Indian standards.</w:t>
      </w:r>
    </w:p>
    <w:bookmarkEnd w:id="29"/>
    <w:bookmarkStart w:id="33" w:name="experimental-procedure"/>
    <w:p>
      <w:pPr>
        <w:pStyle w:val="Heading2"/>
      </w:pPr>
      <w:r>
        <w:t xml:space="preserve">7. Experimental Procedure</w:t>
      </w:r>
    </w:p>
    <w:bookmarkStart w:id="30" w:name="pre-experiment-checklist"/>
    <w:p>
      <w:pPr>
        <w:pStyle w:val="Heading3"/>
      </w:pPr>
      <w:r>
        <w:t xml:space="preserve">7.1 Pre-Experiment Checklist</w:t>
      </w:r>
    </w:p>
    <w:p>
      <w:pPr>
        <w:numPr>
          <w:ilvl w:val="0"/>
          <w:numId w:val="1005"/>
        </w:numPr>
        <w:pStyle w:val="Compact"/>
      </w:pPr>
      <w:r>
        <w:t xml:space="preserve">Verify all safety measures are in place.</w:t>
      </w:r>
    </w:p>
    <w:p>
      <w:pPr>
        <w:numPr>
          <w:ilvl w:val="0"/>
          <w:numId w:val="1005"/>
        </w:numPr>
        <w:pStyle w:val="Compact"/>
      </w:pPr>
      <w:r>
        <w:t xml:space="preserve">Inspect equipment for damage or wear.</w:t>
      </w:r>
    </w:p>
    <w:p>
      <w:pPr>
        <w:numPr>
          <w:ilvl w:val="0"/>
          <w:numId w:val="1005"/>
        </w:numPr>
        <w:pStyle w:val="Compact"/>
      </w:pPr>
      <w:r>
        <w:t xml:space="preserve">Ensure all personnel are briefed on the experiment.</w:t>
      </w:r>
    </w:p>
    <w:p>
      <w:pPr>
        <w:numPr>
          <w:ilvl w:val="0"/>
          <w:numId w:val="1005"/>
        </w:numPr>
        <w:pStyle w:val="Compact"/>
      </w:pPr>
      <w:r>
        <w:t xml:space="preserve">Confirm emergency procedures are understood.</w:t>
      </w:r>
    </w:p>
    <w:bookmarkEnd w:id="30"/>
    <w:bookmarkStart w:id="31" w:name="conducting-the-experiment"/>
    <w:p>
      <w:pPr>
        <w:pStyle w:val="Heading3"/>
      </w:pPr>
      <w:r>
        <w:t xml:space="preserve">7.2 Conducting the Experiment</w:t>
      </w:r>
    </w:p>
    <w:p>
      <w:pPr>
        <w:pStyle w:val="FirstParagraph"/>
      </w:pPr>
      <w:r>
        <w:t xml:space="preserve">Follow the detailed experimental plan, ensuring all steps are documented. Monitor equipment and conditions continuously to detect any anomalies.</w:t>
      </w:r>
    </w:p>
    <w:bookmarkEnd w:id="31"/>
    <w:bookmarkStart w:id="32" w:name="post-experiment-procedures"/>
    <w:p>
      <w:pPr>
        <w:pStyle w:val="Heading3"/>
      </w:pPr>
      <w:r>
        <w:t xml:space="preserve">7.3 Post-Experiment Procedures</w:t>
      </w:r>
    </w:p>
    <w:p>
      <w:pPr>
        <w:numPr>
          <w:ilvl w:val="0"/>
          <w:numId w:val="1006"/>
        </w:numPr>
        <w:pStyle w:val="Compact"/>
      </w:pPr>
      <w:r>
        <w:t xml:space="preserve">Power down and disconnect all equipment.</w:t>
      </w:r>
    </w:p>
    <w:p>
      <w:pPr>
        <w:numPr>
          <w:ilvl w:val="0"/>
          <w:numId w:val="1006"/>
        </w:numPr>
        <w:pStyle w:val="Compact"/>
      </w:pPr>
      <w:r>
        <w:t xml:space="preserve">Record all data and observations.</w:t>
      </w:r>
    </w:p>
    <w:p>
      <w:pPr>
        <w:numPr>
          <w:ilvl w:val="0"/>
          <w:numId w:val="1006"/>
        </w:numPr>
        <w:pStyle w:val="Compact"/>
      </w:pPr>
      <w:r>
        <w:t xml:space="preserve">Clean and store equipment properly.</w:t>
      </w:r>
    </w:p>
    <w:p>
      <w:pPr>
        <w:numPr>
          <w:ilvl w:val="0"/>
          <w:numId w:val="1006"/>
        </w:numPr>
        <w:pStyle w:val="Compact"/>
      </w:pPr>
      <w:r>
        <w:t xml:space="preserve">Conduct a debriefing session to discuss findings and any issues encountered.</w:t>
      </w:r>
    </w:p>
    <w:bookmarkEnd w:id="32"/>
    <w:bookmarkEnd w:id="33"/>
    <w:bookmarkStart w:id="34" w:name="data-management"/>
    <w:p>
      <w:pPr>
        <w:pStyle w:val="Heading2"/>
      </w:pPr>
      <w:r>
        <w:t xml:space="preserve">8. Data Management</w:t>
      </w:r>
    </w:p>
    <w:p>
      <w:pPr>
        <w:pStyle w:val="FirstParagraph"/>
      </w:pPr>
      <w:r>
        <w:t xml:space="preserve">All experimental data must be recorded accurately and stored securely. Use standardized formats and ensure data is backed up regularly. Electrical Engineers in Bangalore should adhere to data privacy laws and institutional policies when handling sensitive information.</w:t>
      </w:r>
    </w:p>
    <w:bookmarkEnd w:id="34"/>
    <w:bookmarkStart w:id="35" w:name="training-and-competency"/>
    <w:p>
      <w:pPr>
        <w:pStyle w:val="Heading2"/>
      </w:pPr>
      <w:r>
        <w:t xml:space="preserve">9. Training and Competency</w:t>
      </w:r>
    </w:p>
    <w:p>
      <w:pPr>
        <w:pStyle w:val="FirstParagraph"/>
      </w:pPr>
      <w:r>
        <w:t xml:space="preserve">All personnel involved in experiments must undergo regular training on safety protocols, equipment usage, and emergency procedures. Electrical Engineers should pursue continuous professional development to stay current with advancements in the field.</w:t>
      </w:r>
    </w:p>
    <w:bookmarkEnd w:id="35"/>
    <w:bookmarkStart w:id="36" w:name="review-and-updates"/>
    <w:p>
      <w:pPr>
        <w:pStyle w:val="Heading2"/>
      </w:pPr>
      <w:r>
        <w:t xml:space="preserve">10. Review and Updates</w:t>
      </w:r>
    </w:p>
    <w:p>
      <w:pPr>
        <w:pStyle w:val="FirstParagraph"/>
      </w:pPr>
      <w:r>
        <w:t xml:space="preserve">This Experiment Protocol will be reviewed annually or as needed to incorporate changes in regulations, technology, or best practices. Feedback from Electrical Engineers in Bangalore is encouraged to improve the protocol.</w:t>
      </w:r>
    </w:p>
    <w:bookmarkEnd w:id="36"/>
    <w:bookmarkStart w:id="37" w:name="conclusion"/>
    <w:p>
      <w:pPr>
        <w:pStyle w:val="Heading2"/>
      </w:pPr>
      <w:r>
        <w:t xml:space="preserve">11. Conclusion</w:t>
      </w:r>
    </w:p>
    <w:p>
      <w:pPr>
        <w:pStyle w:val="FirstParagraph"/>
      </w:pPr>
      <w:r>
        <w:t xml:space="preserve">Adherence to this Experiment Protocol is essential for the safe and effective conduct of electrical experiments in Bangalore, India. By following these guidelines, Electrical Engineers can ensure compliance with regulations, protect personnel and equipment, and contribute to the advancement of electrical engineering in the region.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India Bangalore</dc:title>
  <dc:creator/>
  <dc:language>en</dc:language>
  <cp:keywords/>
  <dcterms:created xsi:type="dcterms:W3CDTF">2026-10-10T02:39:04Z</dcterms:created>
  <dcterms:modified xsi:type="dcterms:W3CDTF">2026-10-10T02:39:04Z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