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India</w:t>
      </w:r>
      <w:r>
        <w:t xml:space="preserve"> </w:t>
      </w:r>
      <w:r>
        <w:t xml:space="preserve">Mumbai</w:t>
      </w:r>
    </w:p>
    <w:bookmarkStart w:id="20" w:name="experiment-protocol"/>
    <w:p>
      <w:pPr>
        <w:pStyle w:val="Heading1"/>
      </w:pPr>
      <w:r>
        <w:t xml:space="preserve">Experiment Protocol</w:t>
      </w:r>
    </w:p>
    <w:p>
      <w:pPr>
        <w:pStyle w:val="FirstParagraph"/>
      </w:pPr>
      <w:r>
        <w:rPr>
          <w:bCs/>
          <w:b/>
        </w:rPr>
        <w:t xml:space="preserve">Role:</w:t>
      </w:r>
      <w:r>
        <w:t xml:space="preserve"> </w:t>
      </w:r>
      <w:r>
        <w:t xml:space="preserve">Electrical Engineer</w:t>
      </w:r>
    </w:p>
    <w:p>
      <w:pPr>
        <w:pStyle w:val="BodyText"/>
      </w:pPr>
      <w:r>
        <w:rPr>
          <w:bCs/>
          <w:b/>
        </w:rPr>
        <w:t xml:space="preserve">Location:</w:t>
      </w:r>
      <w:r>
        <w:t xml:space="preserve"> </w:t>
      </w:r>
      <w:r>
        <w:t xml:space="preserve">India Mumbai</w:t>
      </w:r>
    </w:p>
    <w:p>
      <w:pPr>
        <w:pStyle w:val="BodyText"/>
      </w:pPr>
      <w:r>
        <w:rPr>
          <w:bCs/>
          <w:b/>
        </w:rPr>
        <w:t xml:space="preserve">Date:</w:t>
      </w:r>
      <w:r>
        <w:t xml:space="preserve"> </w:t>
      </w:r>
      <w:r>
        <w:t xml:space="preserve">[Insert Date]</w:t>
      </w:r>
    </w:p>
    <w:p>
      <w:pPr>
        <w:pStyle w:val="BodyText"/>
      </w:pPr>
      <w:r>
        <w:rPr>
          <w:bCs/>
          <w:b/>
        </w:rPr>
        <w:t xml:space="preserve">Document ID:</w:t>
      </w:r>
      <w:r>
        <w:t xml:space="preserve"> </w:t>
      </w:r>
      <w:r>
        <w:t xml:space="preserve">EE-MUM-EXP-2025-001</w:t>
      </w:r>
    </w:p>
    <w:bookmarkEnd w:id="20"/>
    <w:p>
      <w:pPr>
        <w:pStyle w:val="BodyText"/>
      </w:pPr>
      <w:r>
        <w:t xml:space="preserve">1. Introduction</w:t>
      </w:r>
    </w:p>
    <w:p>
      <w:pPr>
        <w:pStyle w:val="BodyText"/>
      </w:pPr>
      <w:r>
        <w:t xml:space="preserve">This Experiment Protocol outlines the procedures, safety measures, and technical requirements for conducting electrical experiments in Mumbai, India. The protocol is designed for Electrical Engineers working in industrial, commercial, or research environments within the Mumbai metropolitan area. It ensures compliance with local regulations, including those set by the Maharashtra Electricity Regulatory Commission (MERC), the Bureau of Indian Standards (BIS), and the Central Electricity Authority (CEA).</w:t>
      </w:r>
    </w:p>
    <w:p>
      <w:pPr>
        <w:pStyle w:val="BodyText"/>
      </w:pPr>
      <w:r>
        <w:t xml:space="preserve">Mumbai's unique environmental conditions, such as high humidity, monsoon seasons, and dense urban infrastructure, necessitate specific considerations for electrical experiments. This protocol addresses these challenges to ensure accurate results and maintain safety standards.</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establish a standardized procedure for conducting electrical experiments in Mumbai.</w:t>
      </w:r>
    </w:p>
    <w:p>
      <w:pPr>
        <w:numPr>
          <w:ilvl w:val="0"/>
          <w:numId w:val="1001"/>
        </w:numPr>
        <w:pStyle w:val="Compact"/>
      </w:pPr>
      <w:r>
        <w:t xml:space="preserve">To ensure the safety of personnel and equipment during experiments.</w:t>
      </w:r>
    </w:p>
    <w:p>
      <w:pPr>
        <w:numPr>
          <w:ilvl w:val="0"/>
          <w:numId w:val="1001"/>
        </w:numPr>
        <w:pStyle w:val="Compact"/>
      </w:pPr>
      <w:r>
        <w:t xml:space="preserve">To comply with Indian electrical codes and regulations.</w:t>
      </w:r>
    </w:p>
    <w:p>
      <w:pPr>
        <w:numPr>
          <w:ilvl w:val="0"/>
          <w:numId w:val="1001"/>
        </w:numPr>
        <w:pStyle w:val="Compact"/>
      </w:pPr>
      <w:r>
        <w:t xml:space="preserve">To account for environmental factors specific to Mumbai, such as humidity and temperature variations.</w:t>
      </w:r>
    </w:p>
    <w:p>
      <w:pPr>
        <w:numPr>
          <w:ilvl w:val="0"/>
          <w:numId w:val="1001"/>
        </w:numPr>
        <w:pStyle w:val="Compact"/>
      </w:pPr>
      <w:r>
        <w:t xml:space="preserve">To document experimental results accurately for future reference and analysis.</w:t>
      </w:r>
    </w:p>
    <w:p>
      <w:pPr>
        <w:pStyle w:val="FirstParagraph"/>
      </w:pPr>
      <w:r>
        <w:t xml:space="preserve">3. Scope</w:t>
      </w:r>
    </w:p>
    <w:p>
      <w:pPr>
        <w:pStyle w:val="BodyText"/>
      </w:pPr>
      <w:r>
        <w:t xml:space="preserve">This protocol applies to all Electrical Engineers conducting experiments in Mumbai, including but not limited to:</w:t>
      </w:r>
    </w:p>
    <w:p>
      <w:pPr>
        <w:numPr>
          <w:ilvl w:val="0"/>
          <w:numId w:val="1002"/>
        </w:numPr>
        <w:pStyle w:val="Compact"/>
      </w:pPr>
      <w:r>
        <w:t xml:space="preserve">Testing of electrical components and systems.</w:t>
      </w:r>
    </w:p>
    <w:p>
      <w:pPr>
        <w:numPr>
          <w:ilvl w:val="0"/>
          <w:numId w:val="1002"/>
        </w:numPr>
        <w:pStyle w:val="Compact"/>
      </w:pPr>
      <w:r>
        <w:t xml:space="preserve">Calibration of electrical instruments.</w:t>
      </w:r>
    </w:p>
    <w:p>
      <w:pPr>
        <w:numPr>
          <w:ilvl w:val="0"/>
          <w:numId w:val="1002"/>
        </w:numPr>
        <w:pStyle w:val="Compact"/>
      </w:pPr>
      <w:r>
        <w:t xml:space="preserve">Performance evaluation of power distribution networks.</w:t>
      </w:r>
    </w:p>
    <w:p>
      <w:pPr>
        <w:numPr>
          <w:ilvl w:val="0"/>
          <w:numId w:val="1002"/>
        </w:numPr>
        <w:pStyle w:val="Compact"/>
      </w:pPr>
      <w:r>
        <w:t xml:space="preserve">Research and development activities related to electrical engineering.</w:t>
      </w:r>
    </w:p>
    <w:p>
      <w:pPr>
        <w:pStyle w:val="FirstParagraph"/>
      </w:pPr>
      <w:r>
        <w:t xml:space="preserve">The protocol is applicable to both indoor and outdoor experiments conducted within the Mumbai metropolitan region.</w:t>
      </w:r>
    </w:p>
    <w:p>
      <w:pPr>
        <w:pStyle w:val="BodyText"/>
      </w:pPr>
      <w:r>
        <w:t xml:space="preserve">4. Safety Measures</w:t>
      </w:r>
    </w:p>
    <w:p>
      <w:pPr>
        <w:pStyle w:val="BodyText"/>
      </w:pPr>
      <w:r>
        <w:t xml:space="preserve">Safety is the highest priority in all electrical experiments. The following measures must be strictly adhered to:</w:t>
      </w:r>
    </w:p>
    <w:p>
      <w:pPr>
        <w:numPr>
          <w:ilvl w:val="0"/>
          <w:numId w:val="1003"/>
        </w:numPr>
        <w:pStyle w:val="Compact"/>
      </w:pPr>
      <w:r>
        <w:rPr>
          <w:bCs/>
          <w:b/>
        </w:rPr>
        <w:t xml:space="preserve">Personal Protective Equipment (PPE):</w:t>
      </w:r>
      <w:r>
        <w:t xml:space="preserve"> </w:t>
      </w:r>
      <w:r>
        <w:t xml:space="preserve">All personnel must wear appropriate PPE, including insulated gloves, safety goggles, and non-conductive footwear.</w:t>
      </w:r>
    </w:p>
    <w:p>
      <w:pPr>
        <w:numPr>
          <w:ilvl w:val="0"/>
          <w:numId w:val="1003"/>
        </w:numPr>
        <w:pStyle w:val="Compact"/>
      </w:pPr>
      <w:r>
        <w:rPr>
          <w:bCs/>
          <w:b/>
        </w:rPr>
        <w:t xml:space="preserve">Lockout/Tagout (LOTO):</w:t>
      </w:r>
      <w:r>
        <w:t xml:space="preserve"> </w:t>
      </w:r>
      <w:r>
        <w:t xml:space="preserve">Implement LOTO procedures to prevent accidental energization of equipment during experiments.</w:t>
      </w:r>
    </w:p>
    <w:p>
      <w:pPr>
        <w:numPr>
          <w:ilvl w:val="0"/>
          <w:numId w:val="1003"/>
        </w:numPr>
        <w:pStyle w:val="Compact"/>
      </w:pPr>
      <w:r>
        <w:rPr>
          <w:bCs/>
          <w:b/>
        </w:rPr>
        <w:t xml:space="preserve">Grounding:</w:t>
      </w:r>
      <w:r>
        <w:t xml:space="preserve"> </w:t>
      </w:r>
      <w:r>
        <w:t xml:space="preserve">Ensure all equipment is properly grounded to prevent electrical shocks.</w:t>
      </w:r>
    </w:p>
    <w:p>
      <w:pPr>
        <w:numPr>
          <w:ilvl w:val="0"/>
          <w:numId w:val="1003"/>
        </w:numPr>
        <w:pStyle w:val="Compact"/>
      </w:pPr>
      <w:r>
        <w:rPr>
          <w:bCs/>
          <w:b/>
        </w:rPr>
        <w:t xml:space="preserve">Environmental Considerations:</w:t>
      </w:r>
      <w:r>
        <w:t xml:space="preserve"> </w:t>
      </w:r>
      <w:r>
        <w:t xml:space="preserve">During Mumbai's monsoon season, take additional precautions to protect equipment from water damage and ensure proper drainage in outdoor setups.</w:t>
      </w:r>
    </w:p>
    <w:p>
      <w:pPr>
        <w:numPr>
          <w:ilvl w:val="0"/>
          <w:numId w:val="1003"/>
        </w:numPr>
        <w:pStyle w:val="Compact"/>
      </w:pPr>
      <w:r>
        <w:rPr>
          <w:bCs/>
          <w:b/>
        </w:rPr>
        <w:t xml:space="preserve">Emergency Procedures:</w:t>
      </w:r>
      <w:r>
        <w:t xml:space="preserve"> </w:t>
      </w:r>
      <w:r>
        <w:t xml:space="preserve">Familiarize all personnel with emergency shutdown procedures and first aid measures for electrical accidents.</w:t>
      </w:r>
    </w:p>
    <w:p>
      <w:pPr>
        <w:pStyle w:val="FirstParagraph"/>
      </w:pPr>
      <w:r>
        <w:t xml:space="preserve">5. Equipment and Materials</w:t>
      </w:r>
    </w:p>
    <w:p>
      <w:pPr>
        <w:pStyle w:val="BodyText"/>
      </w:pPr>
      <w:r>
        <w:t xml:space="preserve">The following equipment and materials are required for conducting experiments: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Multimeter</w:t>
            </w:r>
          </w:p>
        </w:tc>
        <w:tc>
          <w:tcPr/>
          <w:p>
            <w:pPr>
              <w:pStyle w:val="Compact"/>
              <w:jc w:val="left"/>
            </w:pPr>
            <w:r>
              <w:t xml:space="preserve">True RMS, CAT III 600V</w:t>
            </w:r>
          </w:p>
        </w:tc>
        <w:tc>
          <w:tcPr/>
          <w:p>
            <w:pPr>
              <w:pStyle w:val="Compact"/>
              <w:jc w:val="left"/>
            </w:pPr>
            <w:r>
              <w:t xml:space="preserve">2</w:t>
            </w:r>
          </w:p>
        </w:tc>
      </w:tr>
      <w:tr>
        <w:tc>
          <w:tcPr/>
          <w:p>
            <w:pPr>
              <w:pStyle w:val="Compact"/>
              <w:jc w:val="left"/>
            </w:pPr>
            <w:r>
              <w:t xml:space="preserve">Oscilloscope</w:t>
            </w:r>
          </w:p>
        </w:tc>
        <w:tc>
          <w:tcPr/>
          <w:p>
            <w:pPr>
              <w:pStyle w:val="Compact"/>
              <w:jc w:val="left"/>
            </w:pPr>
            <w:r>
              <w:t xml:space="preserve">Minimum 100 MHz bandwidth</w:t>
            </w:r>
          </w:p>
        </w:tc>
        <w:tc>
          <w:tcPr/>
          <w:p>
            <w:pPr>
              <w:pStyle w:val="Compact"/>
              <w:jc w:val="left"/>
            </w:pPr>
            <w:r>
              <w:t xml:space="preserve">1</w:t>
            </w:r>
          </w:p>
        </w:tc>
      </w:tr>
      <w:tr>
        <w:tc>
          <w:tcPr/>
          <w:p>
            <w:pPr>
              <w:pStyle w:val="Compact"/>
              <w:jc w:val="left"/>
            </w:pPr>
            <w:r>
              <w:t xml:space="preserve">Power Supply</w:t>
            </w:r>
          </w:p>
        </w:tc>
        <w:tc>
          <w:tcPr/>
          <w:p>
            <w:pPr>
              <w:pStyle w:val="Compact"/>
              <w:jc w:val="left"/>
            </w:pPr>
            <w:r>
              <w:t xml:space="preserve">Variable DC/AC, 0-600V</w:t>
            </w:r>
          </w:p>
        </w:tc>
        <w:tc>
          <w:tcPr/>
          <w:p>
            <w:pPr>
              <w:pStyle w:val="Compact"/>
              <w:jc w:val="left"/>
            </w:pPr>
            <w:r>
              <w:t xml:space="preserve">1</w:t>
            </w:r>
          </w:p>
        </w:tc>
      </w:tr>
      <w:tr>
        <w:tc>
          <w:tcPr/>
          <w:p>
            <w:pPr>
              <w:pStyle w:val="Compact"/>
              <w:jc w:val="left"/>
            </w:pPr>
            <w:r>
              <w:t xml:space="preserve">Insulated Tools</w:t>
            </w:r>
          </w:p>
        </w:tc>
        <w:tc>
          <w:tcPr/>
          <w:p>
            <w:pPr>
              <w:pStyle w:val="Compact"/>
              <w:jc w:val="left"/>
            </w:pPr>
            <w:r>
              <w:t xml:space="preserve">1000V rated</w:t>
            </w:r>
          </w:p>
        </w:tc>
        <w:tc>
          <w:tcPr/>
          <w:p>
            <w:pPr>
              <w:pStyle w:val="Compact"/>
              <w:jc w:val="left"/>
            </w:pPr>
            <w:r>
              <w:t xml:space="preserve">1 Set</w:t>
            </w:r>
          </w:p>
        </w:tc>
      </w:tr>
      <w:tr>
        <w:tc>
          <w:tcPr/>
          <w:p>
            <w:pPr>
              <w:pStyle w:val="Compact"/>
              <w:jc w:val="left"/>
            </w:pPr>
            <w:r>
              <w:t xml:space="preserve">Surge Protector</w:t>
            </w:r>
          </w:p>
        </w:tc>
        <w:tc>
          <w:tcPr/>
          <w:p>
            <w:pPr>
              <w:pStyle w:val="Compact"/>
              <w:jc w:val="left"/>
            </w:pPr>
            <w:r>
              <w:t xml:space="preserve">Industrial grade</w:t>
            </w:r>
          </w:p>
        </w:tc>
        <w:tc>
          <w:tcPr/>
          <w:p>
            <w:pPr>
              <w:pStyle w:val="Compact"/>
              <w:jc w:val="left"/>
            </w:pPr>
            <w:r>
              <w:t xml:space="preserve">2</w:t>
            </w:r>
          </w:p>
        </w:tc>
      </w:tr>
    </w:tbl>
    <w:p>
      <w:pPr>
        <w:pStyle w:val="BodyText"/>
      </w:pPr>
      <w:r>
        <w:t xml:space="preserve">All equipment must be calibrated and certified as per BIS standards before use.</w:t>
      </w:r>
    </w:p>
    <w:p>
      <w:pPr>
        <w:pStyle w:val="BodyText"/>
      </w:pPr>
      <w:r>
        <w:t xml:space="preserve">6. Procedure</w:t>
      </w:r>
    </w:p>
    <w:p>
      <w:pPr>
        <w:pStyle w:val="BodyText"/>
      </w:pPr>
      <w:r>
        <w:t xml:space="preserve">The following steps outline the procedure for conducting electrical experiments:</w:t>
      </w:r>
    </w:p>
    <w:p>
      <w:pPr>
        <w:numPr>
          <w:ilvl w:val="0"/>
          <w:numId w:val="1004"/>
        </w:numPr>
        <w:pStyle w:val="Compact"/>
      </w:pPr>
      <w:r>
        <w:rPr>
          <w:bCs/>
          <w:b/>
        </w:rPr>
        <w:t xml:space="preserve">Pre-Experiment Preparation:</w:t>
      </w:r>
      <w:r>
        <w:t xml:space="preserve"> </w:t>
      </w:r>
      <w:r>
        <w:t xml:space="preserve">Review the experiment plan, ensure all equipment is available and calibrated, and brief all personnel on safety measures.</w:t>
      </w:r>
    </w:p>
    <w:p>
      <w:pPr>
        <w:numPr>
          <w:ilvl w:val="0"/>
          <w:numId w:val="1004"/>
        </w:numPr>
        <w:pStyle w:val="Compact"/>
      </w:pPr>
      <w:r>
        <w:rPr>
          <w:bCs/>
          <w:b/>
        </w:rPr>
        <w:t xml:space="preserve">Setup:</w:t>
      </w:r>
      <w:r>
        <w:t xml:space="preserve"> </w:t>
      </w:r>
      <w:r>
        <w:t xml:space="preserve">Assemble the experimental setup according to the design specifications. Ensure proper grounding and insulation of all components.</w:t>
      </w:r>
    </w:p>
    <w:p>
      <w:pPr>
        <w:numPr>
          <w:ilvl w:val="0"/>
          <w:numId w:val="1004"/>
        </w:numPr>
        <w:pStyle w:val="Compact"/>
      </w:pPr>
      <w:r>
        <w:rPr>
          <w:bCs/>
          <w:b/>
        </w:rPr>
        <w:t xml:space="preserve">Initial Checks:</w:t>
      </w:r>
      <w:r>
        <w:t xml:space="preserve"> </w:t>
      </w:r>
      <w:r>
        <w:t xml:space="preserve">Perform initial checks to verify that all connections are secure and that there are no short circuits or open circuits.</w:t>
      </w:r>
    </w:p>
    <w:p>
      <w:pPr>
        <w:numPr>
          <w:ilvl w:val="0"/>
          <w:numId w:val="1004"/>
        </w:numPr>
        <w:pStyle w:val="Compact"/>
      </w:pPr>
      <w:r>
        <w:rPr>
          <w:bCs/>
          <w:b/>
        </w:rPr>
        <w:t xml:space="preserve">Power-Up:</w:t>
      </w:r>
      <w:r>
        <w:t xml:space="preserve"> </w:t>
      </w:r>
      <w:r>
        <w:t xml:space="preserve">Gradually apply power to the system while monitoring for any abnormalities.</w:t>
      </w:r>
    </w:p>
    <w:p>
      <w:pPr>
        <w:numPr>
          <w:ilvl w:val="0"/>
          <w:numId w:val="1004"/>
        </w:numPr>
        <w:pStyle w:val="Compact"/>
      </w:pPr>
      <w:r>
        <w:rPr>
          <w:bCs/>
          <w:b/>
        </w:rPr>
        <w:t xml:space="preserve">Data Collection:</w:t>
      </w:r>
      <w:r>
        <w:t xml:space="preserve"> </w:t>
      </w:r>
      <w:r>
        <w:t xml:space="preserve">Record all measurements and observations systematically. Use calibrated instruments to ensure accuracy.</w:t>
      </w:r>
    </w:p>
    <w:p>
      <w:pPr>
        <w:numPr>
          <w:ilvl w:val="0"/>
          <w:numId w:val="1004"/>
        </w:numPr>
        <w:pStyle w:val="Compact"/>
      </w:pPr>
      <w:r>
        <w:rPr>
          <w:bCs/>
          <w:b/>
        </w:rPr>
        <w:t xml:space="preserve">Shutdown:</w:t>
      </w:r>
      <w:r>
        <w:t xml:space="preserve"> </w:t>
      </w:r>
      <w:r>
        <w:t xml:space="preserve">After completing the experiment, safely shut down the system by following the reverse order of the power-up procedure.</w:t>
      </w:r>
    </w:p>
    <w:p>
      <w:pPr>
        <w:numPr>
          <w:ilvl w:val="0"/>
          <w:numId w:val="1004"/>
        </w:numPr>
        <w:pStyle w:val="Compact"/>
      </w:pPr>
      <w:r>
        <w:rPr>
          <w:bCs/>
          <w:b/>
        </w:rPr>
        <w:t xml:space="preserve">Post-Experiment Analysis:</w:t>
      </w:r>
      <w:r>
        <w:t xml:space="preserve"> </w:t>
      </w:r>
      <w:r>
        <w:t xml:space="preserve">Analyze the collected data and document the results. Identify any anomalies or areas for improvement.</w:t>
      </w:r>
    </w:p>
    <w:p>
      <w:pPr>
        <w:pStyle w:val="FirstParagraph"/>
      </w:pPr>
      <w:r>
        <w:t xml:space="preserve">7. Documentation and Reporting</w:t>
      </w:r>
    </w:p>
    <w:p>
      <w:pPr>
        <w:pStyle w:val="BodyText"/>
      </w:pPr>
      <w:r>
        <w:t xml:space="preserve">Accurate documentation is crucial for the success of any electrical experiment. The following documents must be prepared:</w:t>
      </w:r>
    </w:p>
    <w:p>
      <w:pPr>
        <w:numPr>
          <w:ilvl w:val="0"/>
          <w:numId w:val="1005"/>
        </w:numPr>
        <w:pStyle w:val="Compact"/>
      </w:pPr>
      <w:r>
        <w:rPr>
          <w:bCs/>
          <w:b/>
        </w:rPr>
        <w:t xml:space="preserve">Experiment Plan:</w:t>
      </w:r>
      <w:r>
        <w:t xml:space="preserve"> </w:t>
      </w:r>
      <w:r>
        <w:t xml:space="preserve">A detailed plan outlining the objectives, methodology, and expected outcomes.</w:t>
      </w:r>
    </w:p>
    <w:p>
      <w:pPr>
        <w:numPr>
          <w:ilvl w:val="0"/>
          <w:numId w:val="1005"/>
        </w:numPr>
        <w:pStyle w:val="Compact"/>
      </w:pPr>
      <w:r>
        <w:rPr>
          <w:bCs/>
          <w:b/>
        </w:rPr>
        <w:t xml:space="preserve">Safety Checklist:</w:t>
      </w:r>
      <w:r>
        <w:t xml:space="preserve"> </w:t>
      </w:r>
      <w:r>
        <w:t xml:space="preserve">A checklist to ensure all safety measures are in place before starting the experiment.</w:t>
      </w:r>
    </w:p>
    <w:p>
      <w:pPr>
        <w:numPr>
          <w:ilvl w:val="0"/>
          <w:numId w:val="1005"/>
        </w:numPr>
        <w:pStyle w:val="Compact"/>
      </w:pPr>
      <w:r>
        <w:rPr>
          <w:bCs/>
          <w:b/>
        </w:rPr>
        <w:t xml:space="preserve">Data Logs:</w:t>
      </w:r>
      <w:r>
        <w:t xml:space="preserve"> </w:t>
      </w:r>
      <w:r>
        <w:t xml:space="preserve">Records of all measurements and observations taken during the experiment.</w:t>
      </w:r>
    </w:p>
    <w:p>
      <w:pPr>
        <w:numPr>
          <w:ilvl w:val="0"/>
          <w:numId w:val="1005"/>
        </w:numPr>
        <w:pStyle w:val="Compact"/>
      </w:pPr>
      <w:r>
        <w:rPr>
          <w:bCs/>
          <w:b/>
        </w:rPr>
        <w:t xml:space="preserve">Final Report:</w:t>
      </w:r>
      <w:r>
        <w:t xml:space="preserve"> </w:t>
      </w:r>
      <w:r>
        <w:t xml:space="preserve">A comprehensive report summarizing the experiment, including results, analysis, and recommendations.</w:t>
      </w:r>
    </w:p>
    <w:p>
      <w:pPr>
        <w:pStyle w:val="FirstParagraph"/>
      </w:pPr>
      <w:r>
        <w:t xml:space="preserve">All documents must be stored securely and made available for review by relevant authorities, if required.</w:t>
      </w:r>
    </w:p>
    <w:p>
      <w:pPr>
        <w:pStyle w:val="BodyText"/>
      </w:pPr>
      <w:r>
        <w:t xml:space="preserve">8. Compliance and Regulations</w:t>
      </w:r>
    </w:p>
    <w:p>
      <w:pPr>
        <w:pStyle w:val="BodyText"/>
      </w:pPr>
      <w:r>
        <w:t xml:space="preserve">This protocol ensures compliance with the following regulations and standards:</w:t>
      </w:r>
    </w:p>
    <w:p>
      <w:pPr>
        <w:numPr>
          <w:ilvl w:val="0"/>
          <w:numId w:val="1006"/>
        </w:numPr>
        <w:pStyle w:val="Compact"/>
      </w:pPr>
      <w:r>
        <w:t xml:space="preserve">Indian Electricity Rules, 1956</w:t>
      </w:r>
    </w:p>
    <w:p>
      <w:pPr>
        <w:numPr>
          <w:ilvl w:val="0"/>
          <w:numId w:val="1006"/>
        </w:numPr>
        <w:pStyle w:val="Compact"/>
      </w:pPr>
      <w:r>
        <w:t xml:space="preserve">Bureau of Indian Standards (BIS) Codes</w:t>
      </w:r>
    </w:p>
    <w:p>
      <w:pPr>
        <w:numPr>
          <w:ilvl w:val="0"/>
          <w:numId w:val="1006"/>
        </w:numPr>
        <w:pStyle w:val="Compact"/>
      </w:pPr>
      <w:r>
        <w:t xml:space="preserve">Central Electricity Authority (CEA) Regulations</w:t>
      </w:r>
    </w:p>
    <w:p>
      <w:pPr>
        <w:numPr>
          <w:ilvl w:val="0"/>
          <w:numId w:val="1006"/>
        </w:numPr>
        <w:pStyle w:val="Compact"/>
      </w:pPr>
      <w:r>
        <w:t xml:space="preserve">Maharashtra Electricity Regulatory Commission (MERC) Guidelines</w:t>
      </w:r>
    </w:p>
    <w:p>
      <w:pPr>
        <w:pStyle w:val="FirstParagraph"/>
      </w:pPr>
      <w:r>
        <w:t xml:space="preserve">Electrical Engineers must stay updated with any changes in these regulations to ensure ongoing compliance.</w:t>
      </w:r>
    </w:p>
    <w:p>
      <w:pPr>
        <w:pStyle w:val="BodyText"/>
      </w:pPr>
      <w:r>
        <w:t xml:space="preserve">9. Conclusion</w:t>
      </w:r>
    </w:p>
    <w:p>
      <w:pPr>
        <w:pStyle w:val="BodyText"/>
      </w:pPr>
      <w:r>
        <w:t xml:space="preserve">This Experiment Protocol provides a comprehensive framework for Electrical Engineers conducting experiments in Mumbai, India. By adhering to the procedures, safety measures, and regulatory requirements outlined in this document, engineers can ensure the successful and safe execution of their experiments. Continuous improvement and adaptation to local conditions are essential for maintaining high standards in electrical engineering practices.</w:t>
      </w:r>
    </w:p>
    <w:p>
      <w:pPr>
        <w:pStyle w:val="BodyText"/>
      </w:pPr>
      <w:r>
        <w:rPr>
          <w:bCs/>
          <w:b/>
        </w:rPr>
        <w:t xml:space="preserve">Prepared by:</w:t>
      </w:r>
      <w:r>
        <w:t xml:space="preserve"> </w:t>
      </w:r>
      <w:r>
        <w:t xml:space="preserve">[Name of Electrical Engineer]</w:t>
      </w:r>
      <w:r>
        <w:br/>
      </w:r>
      <w:r>
        <w:rPr>
          <w:bCs/>
          <w:b/>
        </w:rPr>
        <w:t xml:space="preserve">Reviewed by:</w:t>
      </w:r>
      <w:r>
        <w:t xml:space="preserve"> </w:t>
      </w:r>
      <w:r>
        <w:t xml:space="preserve">[Name of Supervisor]</w:t>
      </w:r>
      <w:r>
        <w:br/>
      </w:r>
      <w:r>
        <w:rPr>
          <w:bCs/>
          <w:b/>
        </w:rPr>
        <w:t xml:space="preserve">Approved by:</w:t>
      </w:r>
      <w:r>
        <w:t xml:space="preserve"> </w:t>
      </w:r>
      <w:r>
        <w:t xml:space="preserve">[Name of Authority]</w:t>
      </w:r>
      <w:r>
        <w:br/>
      </w:r>
      <w:r>
        <w:rPr>
          <w:bCs/>
          <w:b/>
        </w:rPr>
        <w:t xml:space="preserve">Version:</w:t>
      </w:r>
      <w:r>
        <w:t xml:space="preserve"> </w:t>
      </w:r>
      <w:r>
        <w:t xml:space="preserve">1.0</w:t>
      </w:r>
      <w:r>
        <w:br/>
      </w:r>
      <w:r>
        <w:rPr>
          <w:bCs/>
          <w:b/>
        </w:rPr>
        <w:t xml:space="preserve">Last Updated:</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India Mumbai</dc:title>
  <dc:creator/>
  <dc:language>en</dc:language>
  <cp:keywords/>
  <dcterms:created xsi:type="dcterms:W3CDTF">2026-10-10T02:20:43Z</dcterms:created>
  <dcterms:modified xsi:type="dcterms:W3CDTF">2026-10-10T02:20:43Z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