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Iran</w:t>
      </w:r>
      <w:r>
        <w:t xml:space="preserve"> </w:t>
      </w:r>
      <w:r>
        <w:t xml:space="preserve">Tehran</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Tehran, Iran</w:t>
      </w:r>
    </w:p>
    <w:p>
      <w:pPr>
        <w:pStyle w:val="BodyText"/>
      </w:pPr>
      <w:r>
        <w:rPr>
          <w:bCs/>
          <w:b/>
        </w:rPr>
        <w:t xml:space="preserve">Discipline:</w:t>
      </w:r>
      <w:r>
        <w:t xml:space="preserve"> </w:t>
      </w:r>
      <w:r>
        <w:t xml:space="preserve">Electrical Engineering</w:t>
      </w:r>
    </w:p>
    <w:p>
      <w:pPr>
        <w:pStyle w:val="BodyText"/>
      </w:pPr>
      <w:r>
        <w:rPr>
          <w:bCs/>
          <w:b/>
        </w:rPr>
        <w:t xml:space="preserve">Protocol ID:</w:t>
      </w:r>
      <w:r>
        <w:t xml:space="preserve"> </w:t>
      </w:r>
      <w:r>
        <w:t xml:space="preserve">TEH-EE-2024-089</w:t>
      </w:r>
    </w:p>
    <w:p>
      <w:pPr>
        <w:pStyle w:val="BodyText"/>
      </w:pPr>
      <w:r>
        <w:rPr>
          <w:bCs/>
          <w:b/>
        </w:rPr>
        <w:t xml:space="preserve">Date: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high-voltage grid stability analysis within the metropolitan area of Tehran, Iran. As the capital city experiences rapid urbanization and increased energy demand, the reliability of the electrical infrastructure is paramount. The primary objective of this experiment is to evaluate the transient stability of the 400kV transmission lines connecting the Tehran North Substation to the central distribution hubs.</w:t>
      </w:r>
    </w:p>
    <w:p>
      <w:pPr>
        <w:pStyle w:val="BodyText"/>
      </w:pPr>
      <w:r>
        <w:t xml:space="preserve">This protocol is designed specifically for the Electrical Engineer responsible for the execution of the test. It ensures compliance with the Iranian National Electrical Code (IEC) and local safety regulations enforced by the Tehran Electric Distribution Company (TEDCO). The experiment aims to identify potential fault currents, assess the performance of protective relays, and verify the integrity of the grounding systems under simulated load conditions.</w:t>
      </w:r>
    </w:p>
    <w:bookmarkEnd w:id="21"/>
    <w:bookmarkStart w:id="22" w:name="scope-and-applicability"/>
    <w:p>
      <w:pPr>
        <w:pStyle w:val="Heading2"/>
      </w:pPr>
      <w:r>
        <w:t xml:space="preserve">2. Scope and Applicability</w:t>
      </w:r>
    </w:p>
    <w:p>
      <w:pPr>
        <w:pStyle w:val="FirstParagraph"/>
      </w:pPr>
      <w:r>
        <w:t xml:space="preserve">This protocol applies to all field tests conducted on the specified transmission infrastructure in Tehran. It covers the preparation, execution, data collection, and post-analysis phases. The Electrical Engineer must ensure that all activities are confined to the designated safety zones and that all personnel are aware of the specific environmental challenges present in Tehran, such as high ambient temperatures during summer months and potential seismic activity.</w:t>
      </w:r>
    </w:p>
    <w:bookmarkEnd w:id="22"/>
    <w:bookmarkStart w:id="23" w:name="X9fb169fae0c8ccaace29a60855acd49008b3133"/>
    <w:p>
      <w:pPr>
        <w:pStyle w:val="Heading2"/>
      </w:pPr>
      <w:r>
        <w:t xml:space="preserve">3. Safety Requirements and Personal Protective Equipment (PPE)</w:t>
      </w:r>
    </w:p>
    <w:p>
      <w:pPr>
        <w:pStyle w:val="FirstParagraph"/>
      </w:pPr>
      <w:r>
        <w:t xml:space="preserve">Safety is the highest priority in this experiment. The Electrical Engineer must adhere to the following safety measures:</w:t>
      </w:r>
    </w:p>
    <w:p>
      <w:pPr>
        <w:numPr>
          <w:ilvl w:val="0"/>
          <w:numId w:val="1001"/>
        </w:numPr>
        <w:pStyle w:val="Compact"/>
      </w:pPr>
      <w:r>
        <w:rPr>
          <w:bCs/>
          <w:b/>
        </w:rPr>
        <w:t xml:space="preserve">Lockout/Tagout (LOTO):</w:t>
      </w:r>
      <w:r>
        <w:t xml:space="preserve"> </w:t>
      </w:r>
      <w:r>
        <w:t xml:space="preserve">All energy sources must be isolated and locked out before any physical contact with equipment. This is critical in the dense urban environment of Tehran where accidental re-energization poses severe risks.</w:t>
      </w:r>
    </w:p>
    <w:p>
      <w:pPr>
        <w:numPr>
          <w:ilvl w:val="0"/>
          <w:numId w:val="1001"/>
        </w:numPr>
        <w:pStyle w:val="Compact"/>
      </w:pPr>
      <w:r>
        <w:rPr>
          <w:bCs/>
          <w:b/>
        </w:rPr>
        <w:t xml:space="preserve">PPE:</w:t>
      </w:r>
      <w:r>
        <w:t xml:space="preserve"> </w:t>
      </w:r>
      <w:r>
        <w:t xml:space="preserve">Personnel must wear arc-flash rated suits, insulated gloves (Class 4), safety helmets, and dielectric boots.</w:t>
      </w:r>
    </w:p>
    <w:p>
      <w:pPr>
        <w:numPr>
          <w:ilvl w:val="0"/>
          <w:numId w:val="1001"/>
        </w:numPr>
        <w:pStyle w:val="Compact"/>
      </w:pPr>
      <w:r>
        <w:rPr>
          <w:bCs/>
          <w:b/>
        </w:rPr>
        <w:t xml:space="preserve">Environmental Hazards:</w:t>
      </w:r>
      <w:r>
        <w:t xml:space="preserve"> </w:t>
      </w:r>
      <w:r>
        <w:t xml:space="preserve">Given Tehran's topography, ensure that testing equipment is secured against wind and that work areas are clear of dust and debris which can compromise insulation.</w:t>
      </w:r>
    </w:p>
    <w:p>
      <w:pPr>
        <w:numPr>
          <w:ilvl w:val="0"/>
          <w:numId w:val="1001"/>
        </w:numPr>
        <w:pStyle w:val="Compact"/>
      </w:pPr>
      <w:r>
        <w:rPr>
          <w:bCs/>
          <w:b/>
        </w:rPr>
        <w:t xml:space="preserve">Emergency Response:</w:t>
      </w:r>
      <w:r>
        <w:t xml:space="preserve"> </w:t>
      </w:r>
      <w:r>
        <w:t xml:space="preserve">A first-aid kit and an emergency evacuation plan specific to the substation location must be established. Contact information for local emergency services in Tehran must be readily available.</w:t>
      </w:r>
    </w:p>
    <w:p>
      <w:pPr>
        <w:pStyle w:val="FirstParagraph"/>
      </w:pPr>
      <w:r>
        <w:rPr>
          <w:bCs/>
          <w:b/>
        </w:rPr>
        <w:t xml:space="preserve">Warning:</w:t>
      </w:r>
      <w:r>
        <w:t xml:space="preserve"> </w:t>
      </w:r>
      <w:r>
        <w:t xml:space="preserve">Failure to comply with these safety protocols may result in severe injury, fatality, or significant damage to the national power grid.</w:t>
      </w:r>
    </w:p>
    <w:bookmarkEnd w:id="23"/>
    <w:bookmarkStart w:id="24" w:name="equipment-and-materials"/>
    <w:p>
      <w:pPr>
        <w:pStyle w:val="Heading2"/>
      </w:pPr>
      <w:r>
        <w:t xml:space="preserve">4. Equipment and Materials</w:t>
      </w:r>
    </w:p>
    <w:p>
      <w:pPr>
        <w:pStyle w:val="FirstParagraph"/>
      </w:pPr>
      <w:r>
        <w:t xml:space="preserve">The following equipment is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Tester</w:t>
            </w:r>
          </w:p>
        </w:tc>
        <w:tc>
          <w:tcPr/>
          <w:p>
            <w:pPr>
              <w:pStyle w:val="Compact"/>
              <w:jc w:val="left"/>
            </w:pPr>
            <w:r>
              <w:t xml:space="preserve">Up to 500kV, calibrated</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Multi-channel, 24-bit resolution</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5kV DC output</w:t>
            </w:r>
          </w:p>
        </w:tc>
        <w:tc>
          <w:tcPr/>
          <w:p>
            <w:pPr>
              <w:pStyle w:val="Compact"/>
              <w:jc w:val="left"/>
            </w:pPr>
            <w:r>
              <w:t xml:space="preserve">1</w:t>
            </w:r>
          </w:p>
        </w:tc>
      </w:tr>
      <w:tr>
        <w:tc>
          <w:tcPr/>
          <w:p>
            <w:pPr>
              <w:pStyle w:val="Compact"/>
              <w:jc w:val="left"/>
            </w:pPr>
            <w:r>
              <w:t xml:space="preserve">Ground Resistance Tester</w:t>
            </w:r>
          </w:p>
        </w:tc>
        <w:tc>
          <w:tcPr/>
          <w:p>
            <w:pPr>
              <w:pStyle w:val="Compact"/>
              <w:jc w:val="left"/>
            </w:pPr>
            <w:r>
              <w:t xml:space="preserve">Fall-of-potential method</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High-speed sampling rate</w:t>
            </w:r>
          </w:p>
        </w:tc>
        <w:tc>
          <w:tcPr/>
          <w:p>
            <w:pPr>
              <w:pStyle w:val="Compact"/>
              <w:jc w:val="left"/>
            </w:pPr>
            <w:r>
              <w:t xml:space="preserve">1</w:t>
            </w:r>
          </w:p>
        </w:tc>
      </w:tr>
    </w:tbl>
    <w:bookmarkEnd w:id="24"/>
    <w:bookmarkStart w:id="28" w:name="experimental-procedure"/>
    <w:p>
      <w:pPr>
        <w:pStyle w:val="Heading2"/>
      </w:pPr>
      <w:r>
        <w:t xml:space="preserve">5. Experimental Procedure</w:t>
      </w:r>
    </w:p>
    <w:bookmarkStart w:id="25" w:name="pre-experiment-preparation"/>
    <w:p>
      <w:pPr>
        <w:pStyle w:val="Heading3"/>
      </w:pPr>
      <w:r>
        <w:t xml:space="preserve">5.1 Pre-Experiment Preparation</w:t>
      </w:r>
    </w:p>
    <w:p>
      <w:pPr>
        <w:pStyle w:val="FirstParagraph"/>
      </w:pPr>
      <w:r>
        <w:t xml:space="preserve">The Electrical Engineer must conduct a thorough site inspection at the Tehran North Substation. Verify that all equipment is calibrated and in good working condition. Review the single-line diagrams of the grid to identify all connection points and potential hazards. Coordinate with the TEDCO control center to schedule the test during a period of low load to minimize impact on the city's power supply.</w:t>
      </w:r>
    </w:p>
    <w:bookmarkEnd w:id="25"/>
    <w:bookmarkStart w:id="26" w:name="execution-of-tests"/>
    <w:p>
      <w:pPr>
        <w:pStyle w:val="Heading3"/>
      </w:pPr>
      <w:r>
        <w:t xml:space="preserve">5.2 Execution of Tests</w:t>
      </w:r>
    </w:p>
    <w:p>
      <w:pPr>
        <w:pStyle w:val="FirstParagraph"/>
      </w:pPr>
      <w:r>
        <w:rPr>
          <w:bCs/>
          <w:b/>
        </w:rPr>
        <w:t xml:space="preserve">Step 1: Insulation Resistance Testing</w:t>
      </w:r>
      <w:r>
        <w:br/>
      </w:r>
      <w:r>
        <w:t xml:space="preserve">Measure the insulation resistance of all transformers and circuit breakers. Record the values and compare them with the manufacturer's specifications. Any deviation must be noted and investigated.</w:t>
      </w:r>
    </w:p>
    <w:p>
      <w:pPr>
        <w:pStyle w:val="BodyText"/>
      </w:pPr>
      <w:r>
        <w:rPr>
          <w:bCs/>
          <w:b/>
        </w:rPr>
        <w:t xml:space="preserve">Step 2: Ground Resistance Testing</w:t>
      </w:r>
      <w:r>
        <w:br/>
      </w:r>
      <w:r>
        <w:t xml:space="preserve">Perform ground resistance tests on all grounding electrodes. Ensure that the resistance values are within the acceptable limits defined by the Iranian National Electrical Code. This is crucial for protecting personnel and equipment from lightning strikes and fault currents.</w:t>
      </w:r>
    </w:p>
    <w:p>
      <w:pPr>
        <w:pStyle w:val="BodyText"/>
      </w:pPr>
      <w:r>
        <w:rPr>
          <w:bCs/>
          <w:b/>
        </w:rPr>
        <w:t xml:space="preserve">Step 3: Transient Stability Analysis</w:t>
      </w:r>
      <w:r>
        <w:br/>
      </w:r>
      <w:r>
        <w:t xml:space="preserve">Simulate fault conditions using the high-voltage tester. Monitor the response of the protective relays and circuit breakers. Record the time it takes for the system to isolate the fault and restore stability. This data will be used to assess the overall reliability of the grid.</w:t>
      </w:r>
    </w:p>
    <w:p>
      <w:pPr>
        <w:pStyle w:val="BodyText"/>
      </w:pPr>
      <w:r>
        <w:rPr>
          <w:bCs/>
          <w:b/>
        </w:rPr>
        <w:t xml:space="preserve">Step 4: Power Quality Assessment</w:t>
      </w:r>
      <w:r>
        <w:br/>
      </w:r>
      <w:r>
        <w:t xml:space="preserve">Use the power quality analyzer to measure voltage sags, swells, harmonics, and flicker. This will help identify any issues that could affect the performance of sensitive electrical equipment in Tehran.</w:t>
      </w:r>
    </w:p>
    <w:bookmarkEnd w:id="26"/>
    <w:bookmarkStart w:id="27" w:name="data-collection-and-analysis"/>
    <w:p>
      <w:pPr>
        <w:pStyle w:val="Heading3"/>
      </w:pPr>
      <w:r>
        <w:t xml:space="preserve">5.3 Data Collection and Analysis</w:t>
      </w:r>
    </w:p>
    <w:p>
      <w:pPr>
        <w:pStyle w:val="FirstParagraph"/>
      </w:pPr>
      <w:r>
        <w:t xml:space="preserve">All data collected during the experiment must be recorded accurately and securely. The Electrical Engineer should use standardized forms and digital logging systems to ensure data integrity. After the tests are completed, analyze the data to identify any trends or anomalies. Compare the results with historical data and industry standards to draw meaningful conclusions.</w:t>
      </w:r>
    </w:p>
    <w:bookmarkEnd w:id="27"/>
    <w:bookmarkEnd w:id="28"/>
    <w:bookmarkStart w:id="29" w:name="reporting-and-documentation"/>
    <w:p>
      <w:pPr>
        <w:pStyle w:val="Heading2"/>
      </w:pPr>
      <w:r>
        <w:t xml:space="preserve">6. Reporting and Documentation</w:t>
      </w:r>
    </w:p>
    <w:p>
      <w:pPr>
        <w:pStyle w:val="FirstParagraph"/>
      </w:pPr>
      <w:r>
        <w:t xml:space="preserve">A comprehensive report must be prepared within 14 days of the experiment's completion. The report should include:</w:t>
      </w:r>
    </w:p>
    <w:p>
      <w:pPr>
        <w:numPr>
          <w:ilvl w:val="0"/>
          <w:numId w:val="1002"/>
        </w:numPr>
        <w:pStyle w:val="Compact"/>
      </w:pPr>
      <w:r>
        <w:t xml:space="preserve">Executive Summary</w:t>
      </w:r>
    </w:p>
    <w:p>
      <w:pPr>
        <w:numPr>
          <w:ilvl w:val="0"/>
          <w:numId w:val="1002"/>
        </w:numPr>
        <w:pStyle w:val="Compact"/>
      </w:pPr>
      <w:r>
        <w:t xml:space="preserve">Methodology and Procedures</w:t>
      </w:r>
    </w:p>
    <w:p>
      <w:pPr>
        <w:numPr>
          <w:ilvl w:val="0"/>
          <w:numId w:val="1002"/>
        </w:numPr>
        <w:pStyle w:val="Compact"/>
      </w:pPr>
      <w:r>
        <w:t xml:space="preserve">Test Results and Data Analysis</w:t>
      </w:r>
    </w:p>
    <w:p>
      <w:pPr>
        <w:numPr>
          <w:ilvl w:val="0"/>
          <w:numId w:val="1002"/>
        </w:numPr>
        <w:pStyle w:val="Compact"/>
      </w:pPr>
      <w:r>
        <w:t xml:space="preserve">Observations and Recommendations</w:t>
      </w:r>
    </w:p>
    <w:p>
      <w:pPr>
        <w:numPr>
          <w:ilvl w:val="0"/>
          <w:numId w:val="1002"/>
        </w:numPr>
        <w:pStyle w:val="Compact"/>
      </w:pPr>
      <w:r>
        <w:t xml:space="preserve">Conclusion</w:t>
      </w:r>
    </w:p>
    <w:p>
      <w:pPr>
        <w:pStyle w:val="FirstParagraph"/>
      </w:pPr>
      <w:r>
        <w:t xml:space="preserve">The report must be submitted to the TEDCO management and the relevant regulatory authorities in Iran. It should be written in clear, concise language and include all necessary technical details to support the findings.</w:t>
      </w:r>
    </w:p>
    <w:bookmarkEnd w:id="29"/>
    <w:bookmarkStart w:id="30" w:name="conclusion"/>
    <w:p>
      <w:pPr>
        <w:pStyle w:val="Heading2"/>
      </w:pPr>
      <w:r>
        <w:t xml:space="preserve">7. Conclusion</w:t>
      </w:r>
    </w:p>
    <w:p>
      <w:pPr>
        <w:pStyle w:val="FirstParagraph"/>
      </w:pPr>
      <w:r>
        <w:t xml:space="preserve">This Experiment Protocol provides a structured approach for conducting high-voltage grid stability analysis in Tehran, Iran. By following these guidelines, the Electrical Engineer can ensure the safety of personnel, the reliability of the power grid, and the quality of the data collected. The insights gained from this experiment will contribute to the ongoing efforts to improve the electrical infrastructure in one of the world's most dynamic cities.</w:t>
      </w:r>
    </w:p>
    <w:p>
      <w:pPr>
        <w:pStyle w:val="BodyText"/>
      </w:pPr>
      <w:r>
        <w:rPr>
          <w:bCs/>
          <w:b/>
        </w:rPr>
        <w:t xml:space="preserve">Electrical Engineer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Supervisor Signature:</w:t>
      </w:r>
    </w:p>
    <w:p>
      <w:pPr>
        <w:pStyle w:val="BodyText"/>
      </w:pPr>
      <w:r>
        <w:t xml:space="preserve">Name: _________________________</w:t>
      </w:r>
    </w:p>
    <w:p>
      <w:pPr>
        <w:pStyle w:val="BodyText"/>
      </w:pPr>
      <w:r>
        <w:t xml:space="preserve">Date: 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Iran Tehran</dc:title>
  <dc:creator/>
  <dc:language>en</dc:language>
  <cp:keywords/>
  <dcterms:created xsi:type="dcterms:W3CDTF">2026-10-10T00:23:29Z</dcterms:created>
  <dcterms:modified xsi:type="dcterms:W3CDTF">2026-10-10T00:23:29Z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