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High-Voltage</w:t>
      </w:r>
      <w:r>
        <w:t xml:space="preserve"> </w:t>
      </w:r>
      <w:r>
        <w:t xml:space="preserve">Grid</w:t>
      </w:r>
      <w:r>
        <w:t xml:space="preserve"> </w:t>
      </w:r>
      <w:r>
        <w:t xml:space="preserve">Stability</w:t>
      </w:r>
      <w:r>
        <w:t xml:space="preserve"> </w:t>
      </w:r>
      <w:r>
        <w:t xml:space="preserve">Analysis</w:t>
      </w:r>
    </w:p>
    <w:bookmarkStart w:id="20" w:name="X10d4ab0716bcba8a921d5d37d4b193e819eedaa"/>
    <w:p>
      <w:pPr>
        <w:pStyle w:val="Heading1"/>
      </w:pPr>
      <w:r>
        <w:t xml:space="preserve">Experiment Protocol: High-Voltage Grid Stability Analysis</w:t>
      </w:r>
    </w:p>
    <w:p>
      <w:pPr>
        <w:pStyle w:val="FirstParagraph"/>
      </w:pPr>
      <w:r>
        <w:rPr>
          <w:bCs/>
          <w:b/>
        </w:rPr>
        <w:t xml:space="preserve">Location:</w:t>
      </w:r>
      <w:r>
        <w:t xml:space="preserve"> </w:t>
      </w:r>
      <w:r>
        <w:t xml:space="preserve">Jerusalem, Israel</w:t>
      </w:r>
    </w:p>
    <w:p>
      <w:pPr>
        <w:pStyle w:val="BodyText"/>
      </w:pPr>
      <w:r>
        <w:rPr>
          <w:bCs/>
          <w:b/>
        </w:rPr>
        <w:t xml:space="preserve">Prepared By:</w:t>
      </w:r>
      <w:r>
        <w:t xml:space="preserve"> </w:t>
      </w:r>
      <w:r>
        <w:t xml:space="preserve">Senior Electrical Engineer</w:t>
      </w:r>
    </w:p>
    <w:p>
      <w:pPr>
        <w:pStyle w:val="BodyText"/>
      </w:pPr>
      <w:r>
        <w:rPr>
          <w:bCs/>
          <w:b/>
        </w:rPr>
        <w:t xml:space="preserve">Date:</w:t>
      </w:r>
      <w:r>
        <w:t xml:space="preserve"> </w:t>
      </w:r>
      <w:r>
        <w:t xml:space="preserve">October 24, 2023</w:t>
      </w:r>
    </w:p>
    <w:p>
      <w:pPr>
        <w:pStyle w:val="BodyText"/>
      </w:pPr>
      <w:r>
        <w:rPr>
          <w:bCs/>
          <w:b/>
        </w:rPr>
        <w:t xml:space="preserve">Protocol ID:</w:t>
      </w:r>
      <w:r>
        <w:t xml:space="preserve"> </w:t>
      </w:r>
      <w:r>
        <w:t xml:space="preserve">JE-EE-2023-042</w:t>
      </w:r>
    </w:p>
    <w:bookmarkEnd w:id="20"/>
    <w:bookmarkStart w:id="21" w:name="objective-and-scope"/>
    <w:p>
      <w:pPr>
        <w:pStyle w:val="Heading2"/>
      </w:pPr>
      <w:r>
        <w:t xml:space="preserve">1. Objective and Scope</w:t>
      </w:r>
    </w:p>
    <w:p>
      <w:pPr>
        <w:pStyle w:val="FirstParagraph"/>
      </w:pPr>
      <w:r>
        <w:t xml:space="preserve">This Experiment Protocol outlines the procedures for conducting a comprehensive stability analysis of the high-voltage distribution network in the Jerusalem metropolitan area. The primary objective is to evaluate the grid's resilience against transient voltage fluctuations and harmonic distortions caused by the integration of renewable energy sources, specifically solar photovoltaic (PV) systems prevalent in the region. As an Electrical Engineer operating within the strict regulatory framework of Israel, this experiment aims to ensure compliance with the Israeli Standards Institute (SII) regulations, specifically SI 1000 series, while enhancing the reliability of power supply to critical infrastructure in Jerusalem.</w:t>
      </w:r>
    </w:p>
    <w:bookmarkEnd w:id="21"/>
    <w:bookmarkStart w:id="22" w:name="Xc1bf6019d7c7f546cd756b019a9b2d8bdab0c79"/>
    <w:p>
      <w:pPr>
        <w:pStyle w:val="Heading2"/>
      </w:pPr>
      <w:r>
        <w:t xml:space="preserve">2. Regulatory Compliance and Safety Standards</w:t>
      </w:r>
    </w:p>
    <w:p>
      <w:pPr>
        <w:pStyle w:val="FirstParagraph"/>
      </w:pPr>
      <w:r>
        <w:t xml:space="preserve">All activities described in this protocol must adhere to the Electricity Law of Israel and the safety guidelines established by the Israel Electric Corporation (IEC). The Electrical Engineer in charge must ensure that all personnel are certified according to the Ministry of Energy guidelines. Special attention must be paid to the unique geographical and climatic conditions of Jerusalem, which can affect equipment performance due to temperature variations and dust accumulation.</w:t>
      </w:r>
    </w:p>
    <w:p>
      <w:pPr>
        <w:pStyle w:val="BodyText"/>
      </w:pPr>
      <w:r>
        <w:rPr>
          <w:bCs/>
          <w:b/>
        </w:rPr>
        <w:t xml:space="preserve">WARNING:</w:t>
      </w:r>
      <w:r>
        <w:t xml:space="preserve"> </w:t>
      </w:r>
      <w:r>
        <w:t xml:space="preserve">High-voltage experiments pose significant risks of electric shock and arc flash. Only qualified Electrical Engineers with appropriate personal protective equipment (PPE) are permitted to perform these tasks.</w:t>
      </w:r>
    </w:p>
    <w:bookmarkEnd w:id="22"/>
    <w:bookmarkStart w:id="23" w:name="equipment-and-instrumentation"/>
    <w:p>
      <w:pPr>
        <w:pStyle w:val="Heading2"/>
      </w:pPr>
      <w:r>
        <w:t xml:space="preserve">3. Equipment and Instrumentation</w:t>
      </w:r>
    </w:p>
    <w:p>
      <w:pPr>
        <w:pStyle w:val="FirstParagraph"/>
      </w:pPr>
      <w:r>
        <w:t xml:space="preserve">The following equipment will be utilized for this experiment, all of which must be calibrated and certified for use in Israel:</w:t>
      </w:r>
    </w:p>
    <w:p>
      <w:pPr>
        <w:numPr>
          <w:ilvl w:val="0"/>
          <w:numId w:val="1001"/>
        </w:numPr>
        <w:pStyle w:val="Compact"/>
      </w:pPr>
      <w:r>
        <w:t xml:space="preserve">Power Quality Analyzer (Class A accuracy)</w:t>
      </w:r>
    </w:p>
    <w:p>
      <w:pPr>
        <w:numPr>
          <w:ilvl w:val="0"/>
          <w:numId w:val="1001"/>
        </w:numPr>
        <w:pStyle w:val="Compact"/>
      </w:pPr>
      <w:r>
        <w:t xml:space="preserve">High-Voltage Insulation Resistance Tester</w:t>
      </w:r>
    </w:p>
    <w:p>
      <w:pPr>
        <w:numPr>
          <w:ilvl w:val="0"/>
          <w:numId w:val="1001"/>
        </w:numPr>
        <w:pStyle w:val="Compact"/>
      </w:pPr>
      <w:r>
        <w:t xml:space="preserve">Thermal Imaging Camera for hotspot detection</w:t>
      </w:r>
    </w:p>
    <w:p>
      <w:pPr>
        <w:numPr>
          <w:ilvl w:val="0"/>
          <w:numId w:val="1001"/>
        </w:numPr>
        <w:pStyle w:val="Compact"/>
      </w:pPr>
      <w:r>
        <w:t xml:space="preserve">Portable Oscilloscope with high bandwidth</w:t>
      </w:r>
    </w:p>
    <w:p>
      <w:pPr>
        <w:numPr>
          <w:ilvl w:val="0"/>
          <w:numId w:val="1001"/>
        </w:numPr>
        <w:pStyle w:val="Compact"/>
      </w:pPr>
      <w:r>
        <w:t xml:space="preserve">Ground Resistance Tester</w:t>
      </w:r>
    </w:p>
    <w:p>
      <w:pPr>
        <w:pStyle w:val="FirstParagraph"/>
      </w:pPr>
      <w:r>
        <w:t xml:space="preserve">All instruments must be suitable for operation in the environmental conditions typical of Jerusalem, including potential dust and temperature fluctuations.</w:t>
      </w:r>
    </w:p>
    <w:bookmarkEnd w:id="23"/>
    <w:bookmarkStart w:id="27" w:name="experimental-procedure"/>
    <w:p>
      <w:pPr>
        <w:pStyle w:val="Heading2"/>
      </w:pPr>
      <w:r>
        <w:t xml:space="preserve">4. Experimental Procedure</w:t>
      </w:r>
    </w:p>
    <w:bookmarkStart w:id="24" w:name="pre-experiment-checks"/>
    <w:p>
      <w:pPr>
        <w:pStyle w:val="Heading3"/>
      </w:pPr>
      <w:r>
        <w:t xml:space="preserve">4.1 Pre-Experiment Checks</w:t>
      </w:r>
    </w:p>
    <w:p>
      <w:pPr>
        <w:pStyle w:val="FirstParagraph"/>
      </w:pPr>
      <w:r>
        <w:t xml:space="preserve">Before commencing the experiment, the Electrical Engineer must verify the following:</w:t>
      </w:r>
    </w:p>
    <w:p>
      <w:pPr>
        <w:numPr>
          <w:ilvl w:val="0"/>
          <w:numId w:val="1002"/>
        </w:numPr>
        <w:pStyle w:val="Compact"/>
      </w:pPr>
      <w:r>
        <w:t xml:space="preserve">Confirm that all safety permits have been obtained from the relevant authorities in Jerusalem.</w:t>
      </w:r>
    </w:p>
    <w:p>
      <w:pPr>
        <w:numPr>
          <w:ilvl w:val="0"/>
          <w:numId w:val="1002"/>
        </w:numPr>
        <w:pStyle w:val="Compact"/>
      </w:pPr>
      <w:r>
        <w:t xml:space="preserve">Ensure that all equipment is properly calibrated and functioning correctly.</w:t>
      </w:r>
    </w:p>
    <w:p>
      <w:pPr>
        <w:numPr>
          <w:ilvl w:val="0"/>
          <w:numId w:val="1002"/>
        </w:numPr>
        <w:pStyle w:val="Compact"/>
      </w:pPr>
      <w:r>
        <w:t xml:space="preserve">Conduct a risk assessment specific to the test site, considering local traffic and pedestrian activity.</w:t>
      </w:r>
    </w:p>
    <w:bookmarkEnd w:id="24"/>
    <w:bookmarkStart w:id="25" w:name="data-collection"/>
    <w:p>
      <w:pPr>
        <w:pStyle w:val="Heading3"/>
      </w:pPr>
      <w:r>
        <w:t xml:space="preserve">4.2 Data Collection</w:t>
      </w:r>
    </w:p>
    <w:p>
      <w:pPr>
        <w:pStyle w:val="FirstParagraph"/>
      </w:pPr>
      <w:r>
        <w:t xml:space="preserve">The data collection phase will involve monitoring the grid parameters over a 24-hour period to capture variations in load and generation. The Electrical Engineer will record the following parameters:</w:t>
      </w:r>
    </w:p>
    <w:p>
      <w:pPr>
        <w:numPr>
          <w:ilvl w:val="0"/>
          <w:numId w:val="1003"/>
        </w:numPr>
        <w:pStyle w:val="Compact"/>
      </w:pPr>
      <w:r>
        <w:t xml:space="preserve">Voltage levels at various points in the distribution network</w:t>
      </w:r>
    </w:p>
    <w:p>
      <w:pPr>
        <w:numPr>
          <w:ilvl w:val="0"/>
          <w:numId w:val="1003"/>
        </w:numPr>
        <w:pStyle w:val="Compact"/>
      </w:pPr>
      <w:r>
        <w:t xml:space="preserve">Current harmonics and total harmonic distortion (THD)</w:t>
      </w:r>
    </w:p>
    <w:p>
      <w:pPr>
        <w:numPr>
          <w:ilvl w:val="0"/>
          <w:numId w:val="1003"/>
        </w:numPr>
        <w:pStyle w:val="Compact"/>
      </w:pPr>
      <w:r>
        <w:t xml:space="preserve">Frequency stability</w:t>
      </w:r>
    </w:p>
    <w:p>
      <w:pPr>
        <w:numPr>
          <w:ilvl w:val="0"/>
          <w:numId w:val="1003"/>
        </w:numPr>
        <w:pStyle w:val="Compact"/>
      </w:pPr>
      <w:r>
        <w:t xml:space="preserve">Power factor variations</w:t>
      </w:r>
    </w:p>
    <w:bookmarkEnd w:id="25"/>
    <w:bookmarkStart w:id="26" w:name="load-testing"/>
    <w:p>
      <w:pPr>
        <w:pStyle w:val="Heading3"/>
      </w:pPr>
      <w:r>
        <w:t xml:space="preserve">4.3 Load Testing</w:t>
      </w:r>
    </w:p>
    <w:p>
      <w:pPr>
        <w:pStyle w:val="FirstParagraph"/>
      </w:pPr>
      <w:r>
        <w:t xml:space="preserve">Controlled load tests will be conducted to simulate peak demand scenarios typical of Jerusalem during summer months. The Electrical Engineer will gradually increase the load while monitoring the grid's response to ensure that voltage drops remain within acceptable limits as defined by Israeli standards.</w:t>
      </w:r>
    </w:p>
    <w:bookmarkEnd w:id="26"/>
    <w:bookmarkEnd w:id="27"/>
    <w:bookmarkStart w:id="28" w:name="data-analysis-and-reporting"/>
    <w:p>
      <w:pPr>
        <w:pStyle w:val="Heading2"/>
      </w:pPr>
      <w:r>
        <w:t xml:space="preserve">5. Data Analysis and Reporting</w:t>
      </w:r>
    </w:p>
    <w:p>
      <w:pPr>
        <w:pStyle w:val="FirstParagraph"/>
      </w:pPr>
      <w:r>
        <w:t xml:space="preserve">Upon completion of the experiment, the Electrical Engineer will analyze the collected data to identify any anomalies or areas of concern. The analysis will focus on:</w:t>
      </w:r>
    </w:p>
    <w:p>
      <w:pPr>
        <w:numPr>
          <w:ilvl w:val="0"/>
          <w:numId w:val="1004"/>
        </w:numPr>
        <w:pStyle w:val="Compact"/>
      </w:pPr>
      <w:r>
        <w:t xml:space="preserve">Assessment of voltage stability under varying load conditions</w:t>
      </w:r>
    </w:p>
    <w:p>
      <w:pPr>
        <w:numPr>
          <w:ilvl w:val="0"/>
          <w:numId w:val="1004"/>
        </w:numPr>
        <w:pStyle w:val="Compact"/>
      </w:pPr>
      <w:r>
        <w:t xml:space="preserve">Evaluation of harmonic distortion levels and their impact on grid quality</w:t>
      </w:r>
    </w:p>
    <w:p>
      <w:pPr>
        <w:numPr>
          <w:ilvl w:val="0"/>
          <w:numId w:val="1004"/>
        </w:numPr>
        <w:pStyle w:val="Compact"/>
      </w:pPr>
      <w:r>
        <w:t xml:space="preserve">Identification of potential weak points in the distribution network</w:t>
      </w:r>
    </w:p>
    <w:p>
      <w:pPr>
        <w:pStyle w:val="FirstParagraph"/>
      </w:pPr>
      <w:r>
        <w:t xml:space="preserve">A detailed report will be prepared, including recommendations for improvements to enhance grid reliability and compliance with Israeli regulations. This report will be submitted to the relevant stakeholders, including the Israel Electric Corporation and local municipal authorities in Jerusalem.</w:t>
      </w:r>
    </w:p>
    <w:bookmarkEnd w:id="28"/>
    <w:bookmarkStart w:id="29" w:name="safety-and-emergency-procedures"/>
    <w:p>
      <w:pPr>
        <w:pStyle w:val="Heading2"/>
      </w:pPr>
      <w:r>
        <w:t xml:space="preserve">6. Safety and Emergency Procedures</w:t>
      </w:r>
    </w:p>
    <w:p>
      <w:pPr>
        <w:pStyle w:val="FirstParagraph"/>
      </w:pPr>
      <w:r>
        <w:t xml:space="preserve">In the event of an emergency, the following procedures must be followed:</w:t>
      </w:r>
    </w:p>
    <w:p>
      <w:pPr>
        <w:numPr>
          <w:ilvl w:val="0"/>
          <w:numId w:val="1005"/>
        </w:numPr>
        <w:pStyle w:val="Compact"/>
      </w:pPr>
      <w:r>
        <w:t xml:space="preserve">Immediately disconnect power to the affected area if safe to do so.</w:t>
      </w:r>
    </w:p>
    <w:p>
      <w:pPr>
        <w:numPr>
          <w:ilvl w:val="0"/>
          <w:numId w:val="1005"/>
        </w:numPr>
        <w:pStyle w:val="Compact"/>
      </w:pPr>
      <w:r>
        <w:t xml:space="preserve">Evacuate all personnel from the vicinity of the incident.</w:t>
      </w:r>
    </w:p>
    <w:p>
      <w:pPr>
        <w:numPr>
          <w:ilvl w:val="0"/>
          <w:numId w:val="1005"/>
        </w:numPr>
        <w:pStyle w:val="Compact"/>
      </w:pPr>
      <w:r>
        <w:t xml:space="preserve">Contact emergency services and the Israel Electric Corporation's emergency response team.</w:t>
      </w:r>
    </w:p>
    <w:p>
      <w:pPr>
        <w:numPr>
          <w:ilvl w:val="0"/>
          <w:numId w:val="1005"/>
        </w:numPr>
        <w:pStyle w:val="Compact"/>
      </w:pPr>
      <w:r>
        <w:t xml:space="preserve">Document the incident and conduct a thorough investigation to determine the cause.</w:t>
      </w:r>
    </w:p>
    <w:bookmarkEnd w:id="29"/>
    <w:bookmarkStart w:id="30" w:name="conclusion"/>
    <w:p>
      <w:pPr>
        <w:pStyle w:val="Heading2"/>
      </w:pPr>
      <w:r>
        <w:t xml:space="preserve">7. Conclusion</w:t>
      </w:r>
    </w:p>
    <w:p>
      <w:pPr>
        <w:pStyle w:val="FirstParagraph"/>
      </w:pPr>
      <w:r>
        <w:t xml:space="preserve">This Experiment Protocol provides a structured approach for conducting high-voltage grid stability analysis in Jerusalem, Israel. By adhering to the procedures outlined herein, the Electrical Engineer can ensure that the experiment is conducted safely, efficiently, and in compliance with all relevant regulations. The insights gained from this experiment will contribute to the ongoing efforts to improve the reliability and resilience of the electrical grid in Jerusalem, supporting the city's growing energy demands and integration of renewable energy sources.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High-Voltage Grid Stability Analysis</dc:title>
  <dc:creator/>
  <dc:language>en</dc:language>
  <cp:keywords/>
  <dcterms:created xsi:type="dcterms:W3CDTF">2026-10-10T01:02:50Z</dcterms:created>
  <dcterms:modified xsi:type="dcterms:W3CDTF">2026-10-10T01:02:50Z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