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Myanmar</w:t>
      </w:r>
      <w:r>
        <w:t xml:space="preserve"> </w:t>
      </w:r>
      <w:r>
        <w:t xml:space="preserve">Yangon</w:t>
      </w:r>
    </w:p>
    <w:bookmarkStart w:id="31" w:name="X8571ce9f64c940c8529e2405b089228cef94018"/>
    <w:p>
      <w:pPr>
        <w:pStyle w:val="Heading1"/>
      </w:pPr>
      <w:r>
        <w:t xml:space="preserve">Experiment Protocol: High-Voltage Load Testing and Grid Stability Analysis</w:t>
      </w:r>
    </w:p>
    <w:p>
      <w:pPr>
        <w:pStyle w:val="FirstParagraph"/>
      </w:pPr>
      <w:r>
        <w:rPr>
          <w:bCs/>
          <w:b/>
        </w:rPr>
        <w:t xml:space="preserve">Document ID:</w:t>
      </w:r>
      <w:r>
        <w:t xml:space="preserve"> </w:t>
      </w:r>
      <w:r>
        <w:t xml:space="preserve">EEP-YGN-2024-001</w:t>
      </w:r>
    </w:p>
    <w:p>
      <w:pPr>
        <w:pStyle w:val="BodyText"/>
      </w:pPr>
      <w:r>
        <w:rPr>
          <w:bCs/>
          <w:b/>
        </w:rPr>
        <w:t xml:space="preserve">Location:</w:t>
      </w:r>
      <w:r>
        <w:t xml:space="preserve"> </w:t>
      </w:r>
      <w:r>
        <w:t xml:space="preserve">Yangon, Myanmar</w:t>
      </w:r>
    </w:p>
    <w:p>
      <w:pPr>
        <w:pStyle w:val="BodyText"/>
      </w:pPr>
      <w:r>
        <w:rPr>
          <w:bCs/>
          <w:b/>
        </w:rPr>
        <w:t xml:space="preserve">Role:</w:t>
      </w:r>
      <w:r>
        <w:t xml:space="preserve"> </w:t>
      </w:r>
      <w:r>
        <w:t xml:space="preserve">Senior Electrical Engineer</w:t>
      </w:r>
    </w:p>
    <w:p>
      <w:pPr>
        <w:pStyle w:val="BodyText"/>
      </w:pPr>
      <w:r>
        <w:rPr>
          <w:bCs/>
          <w:b/>
        </w:rPr>
        <w:t xml:space="preserve">Date:</w:t>
      </w:r>
      <w:r>
        <w:t xml:space="preserve"> </w:t>
      </w:r>
      <w:r>
        <w:t xml:space="preserve">October 26, 2024</w:t>
      </w:r>
    </w:p>
    <w:p>
      <w:pPr>
        <w:pStyle w:val="BodyText"/>
      </w:pPr>
      <w:r>
        <w:rPr>
          <w:bCs/>
          <w:b/>
        </w:rPr>
        <w:t xml:space="preserve">Status:</w:t>
      </w:r>
      <w:r>
        <w:t xml:space="preserve"> </w:t>
      </w:r>
      <w:r>
        <w:t xml:space="preserve">Approved for Field Implementation</w:t>
      </w:r>
    </w:p>
    <w:bookmarkStart w:id="20" w:name="introduction-and-objective"/>
    <w:p>
      <w:pPr>
        <w:pStyle w:val="Heading2"/>
      </w:pPr>
      <w:r>
        <w:t xml:space="preserve">1. Introduction and Objective</w:t>
      </w:r>
    </w:p>
    <w:p>
      <w:pPr>
        <w:pStyle w:val="FirstParagraph"/>
      </w:pPr>
      <w:r>
        <w:t xml:space="preserve">This Experiment Protocol is designed specifically for the Electrical Engineer operating within the unique infrastructural context of Yangon, Myanmar. The primary objective of this experiment is to evaluate the stability of local distribution transformers under fluctuating load conditions typical of the Yangon metropolitan area. Given the rapid urbanization and industrial growth in Yangon, coupled with the region's tropical climate and occasional grid instability, it is critical to assess how electrical components perform under stress.</w:t>
      </w:r>
    </w:p>
    <w:p>
      <w:pPr>
        <w:pStyle w:val="BodyText"/>
      </w:pPr>
      <w:r>
        <w:t xml:space="preserve">The Electrical Engineer will conduct this experiment to gather empirical data on voltage regulation, harmonic distortion, and thermal performance of distribution equipment. This data will inform future infrastructure upgrades and maintenance schedules, ensuring reliable power delivery to residential and commercial sectors in Yangon.</w:t>
      </w:r>
    </w:p>
    <w:bookmarkEnd w:id="20"/>
    <w:bookmarkStart w:id="21" w:name="scope-and-applicability"/>
    <w:p>
      <w:pPr>
        <w:pStyle w:val="Heading2"/>
      </w:pPr>
      <w:r>
        <w:t xml:space="preserve">2. Scope and Applicability</w:t>
      </w:r>
    </w:p>
    <w:p>
      <w:pPr>
        <w:pStyle w:val="FirstParagraph"/>
      </w:pPr>
      <w:r>
        <w:t xml:space="preserve">This protocol applies to all field tests conducted by the Electrical Engineer on the 11kV/415V distribution network in Yangon. It covers the setup, execution, data collection, and safety procedures required for load testing. The protocol adheres to international safety standards while accounting for local regulations and environmental conditions specific to Myanmar.</w:t>
      </w:r>
    </w:p>
    <w:bookmarkEnd w:id="21"/>
    <w:bookmarkStart w:id="22" w:name="safety-precautions-and-risk-assessment"/>
    <w:p>
      <w:pPr>
        <w:pStyle w:val="Heading2"/>
      </w:pPr>
      <w:r>
        <w:t xml:space="preserve">3. Safety Precautions and Risk Assessment</w:t>
      </w:r>
    </w:p>
    <w:p>
      <w:pPr>
        <w:pStyle w:val="FirstParagraph"/>
      </w:pPr>
      <w:r>
        <w:rPr>
          <w:bCs/>
          <w:b/>
        </w:rPr>
        <w:t xml:space="preserve">CRITICAL SAFETY NOTICE:</w:t>
      </w:r>
      <w:r>
        <w:t xml:space="preserve"> </w:t>
      </w:r>
      <w:r>
        <w:t xml:space="preserve">High voltage is lethal. Only qualified Electrical Engineers with valid certification in Myanmar are permitted to execute this protocol.</w:t>
      </w:r>
    </w:p>
    <w:p>
      <w:pPr>
        <w:pStyle w:val="BodyText"/>
      </w:pPr>
      <w:r>
        <w:t xml:space="preserve">Before commencing any experiment, the Electrical Engineer must conduct a thorough risk assessment. Key safety measures include:</w:t>
      </w:r>
    </w:p>
    <w:p>
      <w:pPr>
        <w:numPr>
          <w:ilvl w:val="0"/>
          <w:numId w:val="1001"/>
        </w:numPr>
        <w:pStyle w:val="Compact"/>
      </w:pPr>
      <w:r>
        <w:rPr>
          <w:bCs/>
          <w:b/>
        </w:rPr>
        <w:t xml:space="preserve">Personal Protective Equipment (PPE):</w:t>
      </w:r>
      <w:r>
        <w:t xml:space="preserve"> </w:t>
      </w:r>
      <w:r>
        <w:t xml:space="preserve">The engineer must wear arc-flash rated clothing, insulated gloves (Class 00 or higher), safety glasses, and dielectric boots.</w:t>
      </w:r>
    </w:p>
    <w:p>
      <w:pPr>
        <w:numPr>
          <w:ilvl w:val="0"/>
          <w:numId w:val="1001"/>
        </w:numPr>
        <w:pStyle w:val="Compact"/>
      </w:pPr>
      <w:r>
        <w:rPr>
          <w:bCs/>
          <w:b/>
        </w:rPr>
        <w:t xml:space="preserve">Lockout/Tagout (LOTO):</w:t>
      </w:r>
      <w:r>
        <w:t xml:space="preserve"> </w:t>
      </w:r>
      <w:r>
        <w:t xml:space="preserve">Strict adherence to LOTO procedures is mandatory when accessing switchgear. All energy sources must be isolated and verified dead before physical contact.</w:t>
      </w:r>
    </w:p>
    <w:p>
      <w:pPr>
        <w:numPr>
          <w:ilvl w:val="0"/>
          <w:numId w:val="1001"/>
        </w:numPr>
        <w:pStyle w:val="Compact"/>
      </w:pPr>
      <w:r>
        <w:rPr>
          <w:bCs/>
          <w:b/>
        </w:rPr>
        <w:t xml:space="preserve">Environmental Hazards:</w:t>
      </w:r>
      <w:r>
        <w:t xml:space="preserve"> </w:t>
      </w:r>
      <w:r>
        <w:t xml:space="preserve">Yangon's high humidity and monsoon rains pose risks of equipment short-circuiting. All testing equipment must be housed in weatherproof enclosures or conducted during dry weather windows.</w:t>
      </w:r>
    </w:p>
    <w:p>
      <w:pPr>
        <w:numPr>
          <w:ilvl w:val="0"/>
          <w:numId w:val="1001"/>
        </w:numPr>
        <w:pStyle w:val="Compact"/>
      </w:pPr>
      <w:r>
        <w:rPr>
          <w:bCs/>
          <w:b/>
        </w:rPr>
        <w:t xml:space="preserve">Emergency Response:</w:t>
      </w:r>
      <w:r>
        <w:t xml:space="preserve"> </w:t>
      </w:r>
      <w:r>
        <w:t xml:space="preserve">A first-aid kit and a defibrillator must be on-site. The engineer must have a clear communication plan with local emergency services in Yangon.</w:t>
      </w:r>
    </w:p>
    <w:bookmarkEnd w:id="22"/>
    <w:bookmarkStart w:id="23" w:name="equipment-and-materials"/>
    <w:p>
      <w:pPr>
        <w:pStyle w:val="Heading2"/>
      </w:pPr>
      <w:r>
        <w:t xml:space="preserve">4. Equipment and Materials</w:t>
      </w:r>
    </w:p>
    <w:p>
      <w:pPr>
        <w:pStyle w:val="FirstParagraph"/>
      </w:pPr>
      <w:r>
        <w:t xml:space="preserve">The Electrical Engineer must ensure the following calibrated equipment is available and functional prior to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Digital Power Quality Analyzer</w:t>
            </w:r>
          </w:p>
        </w:tc>
        <w:tc>
          <w:tcPr/>
          <w:p>
            <w:pPr>
              <w:pStyle w:val="Compact"/>
              <w:jc w:val="left"/>
            </w:pPr>
            <w:r>
              <w:t xml:space="preserve">Capable of measuring THD, voltage sags, and swells</w:t>
            </w:r>
          </w:p>
        </w:tc>
        <w:tc>
          <w:tcPr/>
          <w:p>
            <w:pPr>
              <w:pStyle w:val="Compact"/>
              <w:jc w:val="left"/>
            </w:pPr>
            <w:r>
              <w:t xml:space="preserve">2</w:t>
            </w:r>
          </w:p>
        </w:tc>
      </w:tr>
      <w:tr>
        <w:tc>
          <w:tcPr/>
          <w:p>
            <w:pPr>
              <w:pStyle w:val="Compact"/>
              <w:jc w:val="left"/>
            </w:pPr>
            <w:r>
              <w:t xml:space="preserve">Clamp-On Ammeter</w:t>
            </w:r>
          </w:p>
        </w:tc>
        <w:tc>
          <w:tcPr/>
          <w:p>
            <w:pPr>
              <w:pStyle w:val="Compact"/>
              <w:jc w:val="left"/>
            </w:pPr>
            <w:r>
              <w:t xml:space="preserve">True RMS, 1000A range</w:t>
            </w:r>
          </w:p>
        </w:tc>
        <w:tc>
          <w:tcPr/>
          <w:p>
            <w:pPr>
              <w:pStyle w:val="Compact"/>
              <w:jc w:val="left"/>
            </w:pPr>
            <w:r>
              <w:t xml:space="preserve">2</w:t>
            </w:r>
          </w:p>
        </w:tc>
      </w:tr>
      <w:tr>
        <w:tc>
          <w:tcPr/>
          <w:p>
            <w:pPr>
              <w:pStyle w:val="Compact"/>
              <w:jc w:val="left"/>
            </w:pPr>
            <w:r>
              <w:t xml:space="preserve">Infrared Thermal Camera</w:t>
            </w:r>
          </w:p>
        </w:tc>
        <w:tc>
          <w:tcPr/>
          <w:p>
            <w:pPr>
              <w:pStyle w:val="Compact"/>
              <w:jc w:val="left"/>
            </w:pPr>
            <w:r>
              <w:t xml:space="preserve">For detecting hotspots in connections</w:t>
            </w:r>
          </w:p>
        </w:tc>
        <w:tc>
          <w:tcPr/>
          <w:p>
            <w:pPr>
              <w:pStyle w:val="Compact"/>
              <w:jc w:val="left"/>
            </w:pPr>
            <w:r>
              <w:t xml:space="preserve">1</w:t>
            </w:r>
          </w:p>
        </w:tc>
      </w:tr>
      <w:tr>
        <w:tc>
          <w:tcPr/>
          <w:p>
            <w:pPr>
              <w:pStyle w:val="Compact"/>
              <w:jc w:val="left"/>
            </w:pPr>
            <w:r>
              <w:t xml:space="preserve">Insulation Resistance Tester</w:t>
            </w:r>
          </w:p>
        </w:tc>
        <w:tc>
          <w:tcPr/>
          <w:p>
            <w:pPr>
              <w:pStyle w:val="Compact"/>
              <w:jc w:val="left"/>
            </w:pPr>
            <w:r>
              <w:t xml:space="preserve">5kV range</w:t>
            </w:r>
          </w:p>
        </w:tc>
        <w:tc>
          <w:tcPr/>
          <w:p>
            <w:pPr>
              <w:pStyle w:val="Compact"/>
              <w:jc w:val="left"/>
            </w:pPr>
            <w:r>
              <w:t xml:space="preserve">1</w:t>
            </w:r>
          </w:p>
        </w:tc>
      </w:tr>
      <w:tr>
        <w:tc>
          <w:tcPr/>
          <w:p>
            <w:pPr>
              <w:pStyle w:val="Compact"/>
              <w:jc w:val="left"/>
            </w:pPr>
            <w:r>
              <w:t xml:space="preserve">Load Bank</w:t>
            </w:r>
          </w:p>
        </w:tc>
        <w:tc>
          <w:tcPr/>
          <w:p>
            <w:pPr>
              <w:pStyle w:val="Compact"/>
              <w:jc w:val="left"/>
            </w:pPr>
            <w:r>
              <w:t xml:space="preserve">Portable, resistive load up to 50kW</w:t>
            </w:r>
          </w:p>
        </w:tc>
        <w:tc>
          <w:tcPr/>
          <w:p>
            <w:pPr>
              <w:pStyle w:val="Compact"/>
              <w:jc w:val="left"/>
            </w:pPr>
            <w:r>
              <w:t xml:space="preserve">1</w:t>
            </w:r>
          </w:p>
        </w:tc>
      </w:tr>
    </w:tbl>
    <w:bookmarkEnd w:id="23"/>
    <w:bookmarkStart w:id="28" w:name="experimental-procedure"/>
    <w:p>
      <w:pPr>
        <w:pStyle w:val="Heading2"/>
      </w:pPr>
      <w:r>
        <w:t xml:space="preserve">5. Experimental Procedure</w:t>
      </w:r>
    </w:p>
    <w:bookmarkStart w:id="24" w:name="pre-experiment-setup"/>
    <w:p>
      <w:pPr>
        <w:pStyle w:val="Heading3"/>
      </w:pPr>
      <w:r>
        <w:t xml:space="preserve">5.1 Pre-Experiment Setup</w:t>
      </w:r>
    </w:p>
    <w:p>
      <w:pPr>
        <w:numPr>
          <w:ilvl w:val="0"/>
          <w:numId w:val="1002"/>
        </w:numPr>
        <w:pStyle w:val="Compact"/>
      </w:pPr>
      <w:r>
        <w:t xml:space="preserve">Identify the target distribution transformer in the Yangon grid sector assigned for testing.</w:t>
      </w:r>
    </w:p>
    <w:p>
      <w:pPr>
        <w:numPr>
          <w:ilvl w:val="0"/>
          <w:numId w:val="1002"/>
        </w:numPr>
        <w:pStyle w:val="Compact"/>
      </w:pPr>
      <w:r>
        <w:t xml:space="preserve">Notify the local utility provider and affected customers of the scheduled test to minimize disruption.</w:t>
      </w:r>
    </w:p>
    <w:p>
      <w:pPr>
        <w:numPr>
          <w:ilvl w:val="0"/>
          <w:numId w:val="1002"/>
        </w:numPr>
        <w:pStyle w:val="Compact"/>
      </w:pPr>
      <w:r>
        <w:t xml:space="preserve">Set up the testing area with warning signs and barriers to prevent unauthorized access.</w:t>
      </w:r>
    </w:p>
    <w:p>
      <w:pPr>
        <w:numPr>
          <w:ilvl w:val="0"/>
          <w:numId w:val="1002"/>
        </w:numPr>
        <w:pStyle w:val="Compact"/>
      </w:pPr>
      <w:r>
        <w:t xml:space="preserve">Calibrate all measurement instruments according to manufacturer specifications.</w:t>
      </w:r>
    </w:p>
    <w:bookmarkEnd w:id="24"/>
    <w:bookmarkStart w:id="25" w:name="baseline-data-collection"/>
    <w:p>
      <w:pPr>
        <w:pStyle w:val="Heading3"/>
      </w:pPr>
      <w:r>
        <w:t xml:space="preserve">5.2 Baseline Data Collection</w:t>
      </w:r>
    </w:p>
    <w:p>
      <w:pPr>
        <w:numPr>
          <w:ilvl w:val="0"/>
          <w:numId w:val="1003"/>
        </w:numPr>
        <w:pStyle w:val="Compact"/>
      </w:pPr>
      <w:r>
        <w:t xml:space="preserve">Connect the power quality analyzer to the secondary side of the transformer.</w:t>
      </w:r>
    </w:p>
    <w:p>
      <w:pPr>
        <w:numPr>
          <w:ilvl w:val="0"/>
          <w:numId w:val="1003"/>
        </w:numPr>
        <w:pStyle w:val="Compact"/>
      </w:pPr>
      <w:r>
        <w:t xml:space="preserve">Record baseline voltage, current, frequency, and power factor under normal load conditions for 30 minutes.</w:t>
      </w:r>
    </w:p>
    <w:p>
      <w:pPr>
        <w:numPr>
          <w:ilvl w:val="0"/>
          <w:numId w:val="1003"/>
        </w:numPr>
        <w:pStyle w:val="Compact"/>
      </w:pPr>
      <w:r>
        <w:t xml:space="preserve">Perform an infrared thermal scan of all busbars, connections, and transformer terminals to establish a thermal baseline.</w:t>
      </w:r>
    </w:p>
    <w:bookmarkEnd w:id="25"/>
    <w:bookmarkStart w:id="26" w:name="load-stress-testing"/>
    <w:p>
      <w:pPr>
        <w:pStyle w:val="Heading3"/>
      </w:pPr>
      <w:r>
        <w:t xml:space="preserve">5.3 Load Stress Testing</w:t>
      </w:r>
    </w:p>
    <w:p>
      <w:pPr>
        <w:numPr>
          <w:ilvl w:val="0"/>
          <w:numId w:val="1004"/>
        </w:numPr>
        <w:pStyle w:val="Compact"/>
      </w:pPr>
      <w:r>
        <w:t xml:space="preserve">Gradually increase the load using the portable load bank in increments of 10kW.</w:t>
      </w:r>
    </w:p>
    <w:p>
      <w:pPr>
        <w:numPr>
          <w:ilvl w:val="0"/>
          <w:numId w:val="1004"/>
        </w:numPr>
        <w:pStyle w:val="Compact"/>
      </w:pPr>
      <w:r>
        <w:t xml:space="preserve">At each increment, allow the system to stabilize for 5 minutes.</w:t>
      </w:r>
    </w:p>
    <w:p>
      <w:pPr>
        <w:numPr>
          <w:ilvl w:val="0"/>
          <w:numId w:val="1004"/>
        </w:numPr>
        <w:pStyle w:val="Compact"/>
      </w:pPr>
      <w:r>
        <w:t xml:space="preserve">Record voltage drop, current draw, and temperature rise at each stage.</w:t>
      </w:r>
    </w:p>
    <w:p>
      <w:pPr>
        <w:numPr>
          <w:ilvl w:val="0"/>
          <w:numId w:val="1004"/>
        </w:numPr>
        <w:pStyle w:val="Compact"/>
      </w:pPr>
      <w:r>
        <w:t xml:space="preserve">Continue increasing the load up to 110% of the transformer's rated capacity, monitoring for signs of overheating or excessive voltage deviation.</w:t>
      </w:r>
    </w:p>
    <w:p>
      <w:pPr>
        <w:numPr>
          <w:ilvl w:val="0"/>
          <w:numId w:val="1004"/>
        </w:numPr>
        <w:pStyle w:val="Compact"/>
      </w:pPr>
      <w:r>
        <w:t xml:space="preserve">Observe the behavior of protective relays and ensure they trip correctly if thresholds are exceeded.</w:t>
      </w:r>
    </w:p>
    <w:bookmarkEnd w:id="26"/>
    <w:bookmarkStart w:id="27" w:name="post-experiment-analysis"/>
    <w:p>
      <w:pPr>
        <w:pStyle w:val="Heading3"/>
      </w:pPr>
      <w:r>
        <w:t xml:space="preserve">5.4 Post-Experiment Analysis</w:t>
      </w:r>
    </w:p>
    <w:p>
      <w:pPr>
        <w:numPr>
          <w:ilvl w:val="0"/>
          <w:numId w:val="1005"/>
        </w:numPr>
        <w:pStyle w:val="Compact"/>
      </w:pPr>
      <w:r>
        <w:t xml:space="preserve">Gradually reduce the load to zero and disconnect the load bank.</w:t>
      </w:r>
    </w:p>
    <w:p>
      <w:pPr>
        <w:numPr>
          <w:ilvl w:val="0"/>
          <w:numId w:val="1005"/>
        </w:numPr>
        <w:pStyle w:val="Compact"/>
      </w:pPr>
      <w:r>
        <w:t xml:space="preserve">Perform a final thermal scan to check for residual hotspots.</w:t>
      </w:r>
    </w:p>
    <w:p>
      <w:pPr>
        <w:numPr>
          <w:ilvl w:val="0"/>
          <w:numId w:val="1005"/>
        </w:numPr>
        <w:pStyle w:val="Compact"/>
      </w:pPr>
      <w:r>
        <w:t xml:space="preserve">Collect all data logs from the power quality analyzer and ammeter.</w:t>
      </w:r>
    </w:p>
    <w:p>
      <w:pPr>
        <w:numPr>
          <w:ilvl w:val="0"/>
          <w:numId w:val="1005"/>
        </w:numPr>
        <w:pStyle w:val="Compact"/>
      </w:pPr>
      <w:r>
        <w:t xml:space="preserve">Restore the system to normal operating conditions and remove all safety barriers.</w:t>
      </w:r>
    </w:p>
    <w:bookmarkEnd w:id="27"/>
    <w:bookmarkEnd w:id="28"/>
    <w:bookmarkStart w:id="29" w:name="data-analysis-and-reporting"/>
    <w:p>
      <w:pPr>
        <w:pStyle w:val="Heading2"/>
      </w:pPr>
      <w:r>
        <w:t xml:space="preserve">6. Data Analysis and Reporting</w:t>
      </w:r>
    </w:p>
    <w:p>
      <w:pPr>
        <w:pStyle w:val="FirstParagraph"/>
      </w:pPr>
      <w:r>
        <w:t xml:space="preserve">The Electrical Engineer must compile a comprehensive report detailing the findings of the experiment. The report should include:</w:t>
      </w:r>
    </w:p>
    <w:p>
      <w:pPr>
        <w:numPr>
          <w:ilvl w:val="0"/>
          <w:numId w:val="1006"/>
        </w:numPr>
        <w:pStyle w:val="Compact"/>
      </w:pPr>
      <w:r>
        <w:t xml:space="preserve">Graphs showing voltage and current variations during load stress.</w:t>
      </w:r>
    </w:p>
    <w:p>
      <w:pPr>
        <w:numPr>
          <w:ilvl w:val="0"/>
          <w:numId w:val="1006"/>
        </w:numPr>
        <w:pStyle w:val="Compact"/>
      </w:pPr>
      <w:r>
        <w:t xml:space="preserve">Thermal images highlighting any areas of concern.</w:t>
      </w:r>
    </w:p>
    <w:p>
      <w:pPr>
        <w:numPr>
          <w:ilvl w:val="0"/>
          <w:numId w:val="1006"/>
        </w:numPr>
        <w:pStyle w:val="Compact"/>
      </w:pPr>
      <w:r>
        <w:t xml:space="preserve">Analysis of harmonic distortion levels and their potential impact on sensitive equipment in Yangon.</w:t>
      </w:r>
    </w:p>
    <w:p>
      <w:pPr>
        <w:numPr>
          <w:ilvl w:val="0"/>
          <w:numId w:val="1006"/>
        </w:numPr>
        <w:pStyle w:val="Compact"/>
      </w:pPr>
      <w:r>
        <w:t xml:space="preserve">Recommendations for maintenance, upgrades, or operational changes based on the data.</w:t>
      </w:r>
    </w:p>
    <w:p>
      <w:pPr>
        <w:pStyle w:val="FirstParagraph"/>
      </w:pPr>
      <w:r>
        <w:t xml:space="preserve">This report will be submitted to the project management team and relevant stakeholders in Myanmar to guide future electrical infrastructure decisions.</w:t>
      </w:r>
    </w:p>
    <w:bookmarkEnd w:id="29"/>
    <w:bookmarkStart w:id="30" w:name="conclusion"/>
    <w:p>
      <w:pPr>
        <w:pStyle w:val="Heading2"/>
      </w:pPr>
      <w:r>
        <w:t xml:space="preserve">7. Conclusion</w:t>
      </w:r>
    </w:p>
    <w:p>
      <w:pPr>
        <w:pStyle w:val="FirstParagraph"/>
      </w:pPr>
      <w:r>
        <w:t xml:space="preserve">This Experiment Protocol provides a structured approach for the Electrical Engineer to assess the performance and reliability of electrical distribution systems in Yangon, Myanmar. By following these procedures, the engineer ensures safety, accuracy, and relevance of the data collected, contributing to the enhancement of the local power grid's resilience and efficiency.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Myanmar Yangon</dc:title>
  <dc:creator/>
  <dc:language>en</dc:language>
  <cp:keywords/>
  <dcterms:created xsi:type="dcterms:W3CDTF">2026-10-10T00:25:47Z</dcterms:created>
  <dcterms:modified xsi:type="dcterms:W3CDTF">2026-10-10T00:25:47Z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