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Xa5dd818d8fe1062840d3c15225628aee2bd5ea3"/>
    <w:p>
      <w:pPr>
        <w:pStyle w:val="Heading1"/>
      </w:pPr>
      <w:r>
        <w:t xml:space="preserve">Experiment Protocol for Electrical Engineer in Pakistan Karachi</w:t>
      </w:r>
    </w:p>
    <w:p>
      <w:pPr>
        <w:pStyle w:val="FirstParagraph"/>
      </w:pPr>
      <w:r>
        <w:rPr>
          <w:bCs/>
          <w:b/>
        </w:rPr>
        <w:t xml:space="preserve">Document ID:</w:t>
      </w:r>
      <w:r>
        <w:t xml:space="preserve"> </w:t>
      </w:r>
      <w:r>
        <w:t xml:space="preserve">EE-KHI-EXP-2024-001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Karachi, Sindh, Pakistan</w:t>
      </w:r>
    </w:p>
    <w:bookmarkEnd w:id="20"/>
    <w:bookmarkStart w:id="21" w:name="introduction"/>
    <w:p>
      <w:pPr>
        <w:pStyle w:val="Heading2"/>
      </w:pPr>
      <w:r>
        <w:t xml:space="preserve">1. Introduction</w:t>
      </w:r>
    </w:p>
    <w:p>
      <w:pPr>
        <w:pStyle w:val="FirstParagraph"/>
      </w:pPr>
      <w:r>
        <w:t xml:space="preserve">This Experiment Protocol outlines the standardized procedures for conducting electrical engineering experiments in Karachi, Pakistan. The protocol is designed to ensure safety, accuracy, and compliance with local regulations, including those set by the Pakistan Engineering Council (PEC) and the Karachi Electric Supply Corporation (KESC). It is intended for use by Electrical Engineers working in academic, industrial, or research settings within Karachi.</w:t>
      </w:r>
    </w:p>
    <w:p>
      <w:pPr>
        <w:pStyle w:val="BodyText"/>
      </w:pPr>
      <w:r>
        <w:t xml:space="preserve">Karachi's unique environmental conditions, such as high humidity, temperature fluctuations, and occasional power instability, necessitate specific considerations in experimental design and execution. This protocol addresses these challenges while adhering to international best practices.</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establish a safe and controlled environment for electrical experiments.</w:t>
      </w:r>
    </w:p>
    <w:p>
      <w:pPr>
        <w:numPr>
          <w:ilvl w:val="0"/>
          <w:numId w:val="1001"/>
        </w:numPr>
        <w:pStyle w:val="Compact"/>
      </w:pPr>
      <w:r>
        <w:t xml:space="preserve">To ensure compliance with PEC and KESC regulations.</w:t>
      </w:r>
    </w:p>
    <w:p>
      <w:pPr>
        <w:numPr>
          <w:ilvl w:val="0"/>
          <w:numId w:val="1001"/>
        </w:numPr>
        <w:pStyle w:val="Compact"/>
      </w:pPr>
      <w:r>
        <w:t xml:space="preserve">To account for Karachi's environmental and infrastructural conditions.</w:t>
      </w:r>
    </w:p>
    <w:p>
      <w:pPr>
        <w:numPr>
          <w:ilvl w:val="0"/>
          <w:numId w:val="1001"/>
        </w:numPr>
        <w:pStyle w:val="Compact"/>
      </w:pPr>
      <w:r>
        <w:t xml:space="preserve">To provide a clear framework for data collection, analysis, and reporting.</w:t>
      </w:r>
    </w:p>
    <w:p>
      <w:pPr>
        <w:numPr>
          <w:ilvl w:val="0"/>
          <w:numId w:val="1001"/>
        </w:numPr>
        <w:pStyle w:val="Compact"/>
      </w:pPr>
      <w:r>
        <w:t xml:space="preserve">To minimize risks to personnel, equipment, and the surrounding environment.</w:t>
      </w:r>
    </w:p>
    <w:bookmarkEnd w:id="22"/>
    <w:bookmarkStart w:id="23" w:name="scope"/>
    <w:p>
      <w:pPr>
        <w:pStyle w:val="Heading2"/>
      </w:pPr>
      <w:r>
        <w:t xml:space="preserve">3. Scope</w:t>
      </w:r>
    </w:p>
    <w:p>
      <w:pPr>
        <w:pStyle w:val="FirstParagraph"/>
      </w:pPr>
      <w:r>
        <w:t xml:space="preserve">This protocol applies to all Electrical Engineers conducting experiments in Karachi, including but not limited to:</w:t>
      </w:r>
    </w:p>
    <w:p>
      <w:pPr>
        <w:numPr>
          <w:ilvl w:val="0"/>
          <w:numId w:val="1002"/>
        </w:numPr>
        <w:pStyle w:val="Compact"/>
      </w:pPr>
      <w:r>
        <w:t xml:space="preserve">Power system analysis and testing.</w:t>
      </w:r>
    </w:p>
    <w:p>
      <w:pPr>
        <w:numPr>
          <w:ilvl w:val="0"/>
          <w:numId w:val="1002"/>
        </w:numPr>
        <w:pStyle w:val="Compact"/>
      </w:pPr>
      <w:r>
        <w:t xml:space="preserve">Electronics and control systems experimentation.</w:t>
      </w:r>
    </w:p>
    <w:p>
      <w:pPr>
        <w:numPr>
          <w:ilvl w:val="0"/>
          <w:numId w:val="1002"/>
        </w:numPr>
        <w:pStyle w:val="Compact"/>
      </w:pPr>
      <w:r>
        <w:t xml:space="preserve">Renewable energy system evaluations.</w:t>
      </w:r>
    </w:p>
    <w:p>
      <w:pPr>
        <w:numPr>
          <w:ilvl w:val="0"/>
          <w:numId w:val="1002"/>
        </w:numPr>
        <w:pStyle w:val="Compact"/>
      </w:pPr>
      <w:r>
        <w:t xml:space="preserve">High-voltage and low-voltage circuit testing.</w:t>
      </w:r>
    </w:p>
    <w:p>
      <w:pPr>
        <w:pStyle w:val="FirstParagraph"/>
      </w:pPr>
      <w:r>
        <w:t xml:space="preserve">It is mandatory for all experiments conducted in laboratories, industrial facilities, or field sites within Karachi to adhere to this protocol.</w:t>
      </w:r>
    </w:p>
    <w:bookmarkEnd w:id="23"/>
    <w:bookmarkStart w:id="24" w:name="safety-requirements"/>
    <w:p>
      <w:pPr>
        <w:pStyle w:val="Heading2"/>
      </w:pPr>
      <w:r>
        <w:t xml:space="preserve">4. Safety Requirements</w:t>
      </w:r>
    </w:p>
    <w:p>
      <w:pPr>
        <w:pStyle w:val="FirstParagraph"/>
      </w:pPr>
      <w:r>
        <w:t xml:space="preserve">Safety is the highest priority in all electrical experiments. The following measures must be strictly followed:</w:t>
      </w:r>
    </w:p>
    <w:p>
      <w:pPr>
        <w:numPr>
          <w:ilvl w:val="0"/>
          <w:numId w:val="1003"/>
        </w:numPr>
        <w:pStyle w:val="Compact"/>
      </w:pPr>
      <w:r>
        <w:rPr>
          <w:bCs/>
          <w:b/>
        </w:rPr>
        <w:t xml:space="preserve">Personal Protective Equipment (PPE):</w:t>
      </w:r>
      <w:r>
        <w:t xml:space="preserve"> </w:t>
      </w:r>
      <w:r>
        <w:t xml:space="preserve">All personnel must wear appropriate PPE, including insulated gloves, safety glasses, and flame-resistant clothing.</w:t>
      </w:r>
    </w:p>
    <w:p>
      <w:pPr>
        <w:numPr>
          <w:ilvl w:val="0"/>
          <w:numId w:val="1003"/>
        </w:numPr>
        <w:pStyle w:val="Compact"/>
      </w:pPr>
      <w:r>
        <w:rPr>
          <w:bCs/>
          <w:b/>
        </w:rPr>
        <w:t xml:space="preserve">Lockout/Tagout (LOTO):</w:t>
      </w:r>
      <w:r>
        <w:t xml:space="preserve"> </w:t>
      </w:r>
      <w:r>
        <w:t xml:space="preserve">Implement LOTO procedures to prevent accidental energization of equipment during experiments.</w:t>
      </w:r>
    </w:p>
    <w:p>
      <w:pPr>
        <w:numPr>
          <w:ilvl w:val="0"/>
          <w:numId w:val="1003"/>
        </w:numPr>
        <w:pStyle w:val="Compact"/>
      </w:pPr>
      <w:r>
        <w:rPr>
          <w:bCs/>
          <w:b/>
        </w:rPr>
        <w:t xml:space="preserve">Emergency Procedures:</w:t>
      </w:r>
      <w:r>
        <w:t xml:space="preserve"> </w:t>
      </w:r>
      <w:r>
        <w:t xml:space="preserve">Ensure that emergency shutdown switches, fire extinguishers, and first aid kits are readily available.</w:t>
      </w:r>
    </w:p>
    <w:p>
      <w:pPr>
        <w:numPr>
          <w:ilvl w:val="0"/>
          <w:numId w:val="1003"/>
        </w:numPr>
        <w:pStyle w:val="Compact"/>
      </w:pPr>
      <w:r>
        <w:rPr>
          <w:bCs/>
          <w:b/>
        </w:rPr>
        <w:t xml:space="preserve">Training:</w:t>
      </w:r>
      <w:r>
        <w:t xml:space="preserve"> </w:t>
      </w:r>
      <w:r>
        <w:t xml:space="preserve">All personnel must undergo safety training specific to electrical hazards and Karachi's environmental conditions.</w:t>
      </w:r>
    </w:p>
    <w:p>
      <w:pPr>
        <w:pStyle w:val="FirstParagraph"/>
      </w:pPr>
      <w:r>
        <w:rPr>
          <w:bCs/>
          <w:b/>
        </w:rPr>
        <w:t xml:space="preserve">Note:</w:t>
      </w:r>
      <w:r>
        <w:t xml:space="preserve"> </w:t>
      </w:r>
      <w:r>
        <w:t xml:space="preserve">Karachi's high humidity levels can increase the risk of electrical shocks. Ensure all equipment is properly insulated and grounded.</w:t>
      </w:r>
    </w:p>
    <w:bookmarkEnd w:id="24"/>
    <w:bookmarkStart w:id="25" w:name="equipment-and-materials"/>
    <w:p>
      <w:pPr>
        <w:pStyle w:val="Heading2"/>
      </w:pPr>
      <w:r>
        <w:t xml:space="preserve">5. Equipment and Materials</w:t>
      </w:r>
    </w:p>
    <w:p>
      <w:pPr>
        <w:pStyle w:val="FirstParagraph"/>
      </w:pPr>
      <w:r>
        <w:t xml:space="preserve">All equipment used in experiments must meet the following criteria:</w:t>
      </w:r>
    </w:p>
    <w:p>
      <w:pPr>
        <w:numPr>
          <w:ilvl w:val="0"/>
          <w:numId w:val="1004"/>
        </w:numPr>
        <w:pStyle w:val="Compact"/>
      </w:pPr>
      <w:r>
        <w:t xml:space="preserve">Calibrated and certified by a recognized authority.</w:t>
      </w:r>
    </w:p>
    <w:p>
      <w:pPr>
        <w:numPr>
          <w:ilvl w:val="0"/>
          <w:numId w:val="1004"/>
        </w:numPr>
        <w:pStyle w:val="Compact"/>
      </w:pPr>
      <w:r>
        <w:t xml:space="preserve">Suitable for Karachi's environmental conditions (e.g., humidity-resistant).</w:t>
      </w:r>
    </w:p>
    <w:p>
      <w:pPr>
        <w:numPr>
          <w:ilvl w:val="0"/>
          <w:numId w:val="1004"/>
        </w:numPr>
        <w:pStyle w:val="Compact"/>
      </w:pPr>
      <w:r>
        <w:t xml:space="preserve">Compliant with PEC and KESC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Specifications</w:t>
            </w:r>
          </w:p>
        </w:tc>
        <w:tc>
          <w:tcPr/>
          <w:p>
            <w:pPr>
              <w:pStyle w:val="Compact"/>
              <w:jc w:val="left"/>
            </w:pPr>
            <w:r>
              <w:t xml:space="preserve">Calibration Frequency</w:t>
            </w:r>
          </w:p>
        </w:tc>
      </w:tr>
      <w:tr>
        <w:tc>
          <w:tcPr/>
          <w:p>
            <w:pPr>
              <w:pStyle w:val="Compact"/>
              <w:jc w:val="left"/>
            </w:pPr>
            <w:r>
              <w:t xml:space="preserve">Multimeter</w:t>
            </w:r>
          </w:p>
        </w:tc>
        <w:tc>
          <w:tcPr/>
          <w:p>
            <w:pPr>
              <w:pStyle w:val="Compact"/>
              <w:jc w:val="left"/>
            </w:pPr>
            <w:r>
              <w:t xml:space="preserve">True RMS, CAT III 600V</w:t>
            </w:r>
          </w:p>
        </w:tc>
        <w:tc>
          <w:tcPr/>
          <w:p>
            <w:pPr>
              <w:pStyle w:val="Compact"/>
              <w:jc w:val="left"/>
            </w:pPr>
            <w:r>
              <w:t xml:space="preserve">Annually</w:t>
            </w:r>
          </w:p>
        </w:tc>
      </w:tr>
      <w:tr>
        <w:tc>
          <w:tcPr/>
          <w:p>
            <w:pPr>
              <w:pStyle w:val="Compact"/>
              <w:jc w:val="left"/>
            </w:pPr>
            <w:r>
              <w:t xml:space="preserve">Oscilloscope</w:t>
            </w:r>
          </w:p>
        </w:tc>
        <w:tc>
          <w:tcPr/>
          <w:p>
            <w:pPr>
              <w:pStyle w:val="Compact"/>
              <w:jc w:val="left"/>
            </w:pPr>
            <w:r>
              <w:t xml:space="preserve">Bandwidth ≥ 100 MHz</w:t>
            </w:r>
          </w:p>
        </w:tc>
        <w:tc>
          <w:tcPr/>
          <w:p>
            <w:pPr>
              <w:pStyle w:val="Compact"/>
              <w:jc w:val="left"/>
            </w:pPr>
            <w:r>
              <w:t xml:space="preserve">Biannually</w:t>
            </w:r>
          </w:p>
        </w:tc>
      </w:tr>
      <w:tr>
        <w:tc>
          <w:tcPr/>
          <w:p>
            <w:pPr>
              <w:pStyle w:val="Compact"/>
              <w:jc w:val="left"/>
            </w:pPr>
            <w:r>
              <w:t xml:space="preserve">Power Supply</w:t>
            </w:r>
          </w:p>
        </w:tc>
        <w:tc>
          <w:tcPr/>
          <w:p>
            <w:pPr>
              <w:pStyle w:val="Compact"/>
              <w:jc w:val="left"/>
            </w:pPr>
            <w:r>
              <w:t xml:space="preserve">Adjustable, 0-600V DC/AC</w:t>
            </w:r>
          </w:p>
        </w:tc>
        <w:tc>
          <w:tcPr/>
          <w:p>
            <w:pPr>
              <w:pStyle w:val="Compact"/>
              <w:jc w:val="left"/>
            </w:pPr>
            <w:r>
              <w:t xml:space="preserve">Annually</w:t>
            </w:r>
          </w:p>
        </w:tc>
      </w:tr>
    </w:tbl>
    <w:bookmarkEnd w:id="25"/>
    <w:bookmarkStart w:id="26" w:name="experimental-procedure"/>
    <w:p>
      <w:pPr>
        <w:pStyle w:val="Heading2"/>
      </w:pPr>
      <w:r>
        <w:t xml:space="preserve">6. Experimental Procedure</w:t>
      </w:r>
    </w:p>
    <w:p>
      <w:pPr>
        <w:pStyle w:val="FirstParagraph"/>
      </w:pPr>
      <w:r>
        <w:t xml:space="preserve">The following steps outline the general procedure for conducting experiments:</w:t>
      </w:r>
    </w:p>
    <w:p>
      <w:pPr>
        <w:numPr>
          <w:ilvl w:val="0"/>
          <w:numId w:val="1005"/>
        </w:numPr>
        <w:pStyle w:val="Compact"/>
      </w:pPr>
      <w:r>
        <w:rPr>
          <w:bCs/>
          <w:b/>
        </w:rPr>
        <w:t xml:space="preserve">Pre-Experiment Preparation:</w:t>
      </w:r>
    </w:p>
    <w:p>
      <w:pPr>
        <w:numPr>
          <w:ilvl w:val="1"/>
          <w:numId w:val="1006"/>
        </w:numPr>
        <w:pStyle w:val="Compact"/>
      </w:pPr>
      <w:r>
        <w:t xml:space="preserve">Review the experiment plan and ensure all objectives are clear.</w:t>
      </w:r>
    </w:p>
    <w:p>
      <w:pPr>
        <w:numPr>
          <w:ilvl w:val="1"/>
          <w:numId w:val="1006"/>
        </w:numPr>
        <w:pStyle w:val="Compact"/>
      </w:pPr>
      <w:r>
        <w:t xml:space="preserve">Inspect all equipment for damage or malfunction.</w:t>
      </w:r>
    </w:p>
    <w:p>
      <w:pPr>
        <w:numPr>
          <w:ilvl w:val="1"/>
          <w:numId w:val="1006"/>
        </w:numPr>
        <w:pStyle w:val="Compact"/>
      </w:pPr>
      <w:r>
        <w:t xml:space="preserve">Verify that safety measures are in place.</w:t>
      </w:r>
    </w:p>
    <w:p>
      <w:pPr>
        <w:numPr>
          <w:ilvl w:val="0"/>
          <w:numId w:val="1005"/>
        </w:numPr>
        <w:pStyle w:val="Compact"/>
      </w:pPr>
      <w:r>
        <w:rPr>
          <w:bCs/>
          <w:b/>
        </w:rPr>
        <w:t xml:space="preserve">Setup:</w:t>
      </w:r>
    </w:p>
    <w:p>
      <w:pPr>
        <w:numPr>
          <w:ilvl w:val="1"/>
          <w:numId w:val="1007"/>
        </w:numPr>
        <w:pStyle w:val="Compact"/>
      </w:pPr>
      <w:r>
        <w:t xml:space="preserve">Assemble the experimental setup according to the design specifications.</w:t>
      </w:r>
    </w:p>
    <w:p>
      <w:pPr>
        <w:numPr>
          <w:ilvl w:val="1"/>
          <w:numId w:val="1007"/>
        </w:numPr>
        <w:pStyle w:val="Compact"/>
      </w:pPr>
      <w:r>
        <w:t xml:space="preserve">Ensure proper grounding and insulation of all components.</w:t>
      </w:r>
    </w:p>
    <w:p>
      <w:pPr>
        <w:numPr>
          <w:ilvl w:val="1"/>
          <w:numId w:val="1007"/>
        </w:numPr>
        <w:pStyle w:val="Compact"/>
      </w:pPr>
      <w:r>
        <w:t xml:space="preserve">Double-check connections to prevent short circuits or overloads.</w:t>
      </w:r>
    </w:p>
    <w:p>
      <w:pPr>
        <w:numPr>
          <w:ilvl w:val="0"/>
          <w:numId w:val="1005"/>
        </w:numPr>
        <w:pStyle w:val="Compact"/>
      </w:pPr>
      <w:r>
        <w:rPr>
          <w:bCs/>
          <w:b/>
        </w:rPr>
        <w:t xml:space="preserve">Execution:</w:t>
      </w:r>
    </w:p>
    <w:p>
      <w:pPr>
        <w:numPr>
          <w:ilvl w:val="1"/>
          <w:numId w:val="1008"/>
        </w:numPr>
        <w:pStyle w:val="Compact"/>
      </w:pPr>
      <w:r>
        <w:t xml:space="preserve">Gradually apply power to the system, monitoring for anomalies.</w:t>
      </w:r>
    </w:p>
    <w:p>
      <w:pPr>
        <w:numPr>
          <w:ilvl w:val="1"/>
          <w:numId w:val="1008"/>
        </w:numPr>
        <w:pStyle w:val="Compact"/>
      </w:pPr>
      <w:r>
        <w:t xml:space="preserve">Record all data systematically using calibrated instruments.</w:t>
      </w:r>
    </w:p>
    <w:p>
      <w:pPr>
        <w:numPr>
          <w:ilvl w:val="1"/>
          <w:numId w:val="1008"/>
        </w:numPr>
        <w:pStyle w:val="Compact"/>
      </w:pPr>
      <w:r>
        <w:t xml:space="preserve">Maintain a log of observations and any deviations from expected results.</w:t>
      </w:r>
    </w:p>
    <w:p>
      <w:pPr>
        <w:numPr>
          <w:ilvl w:val="0"/>
          <w:numId w:val="1005"/>
        </w:numPr>
        <w:pStyle w:val="Compact"/>
      </w:pPr>
      <w:r>
        <w:rPr>
          <w:bCs/>
          <w:b/>
        </w:rPr>
        <w:t xml:space="preserve">Post-Experiment:</w:t>
      </w:r>
    </w:p>
    <w:p>
      <w:pPr>
        <w:numPr>
          <w:ilvl w:val="1"/>
          <w:numId w:val="1009"/>
        </w:numPr>
        <w:pStyle w:val="Compact"/>
      </w:pPr>
      <w:r>
        <w:t xml:space="preserve">Power down the system and disconnect all components.</w:t>
      </w:r>
    </w:p>
    <w:p>
      <w:pPr>
        <w:numPr>
          <w:ilvl w:val="1"/>
          <w:numId w:val="1009"/>
        </w:numPr>
        <w:pStyle w:val="Compact"/>
      </w:pPr>
      <w:r>
        <w:t xml:space="preserve">Clean and store equipment properly.</w:t>
      </w:r>
    </w:p>
    <w:p>
      <w:pPr>
        <w:numPr>
          <w:ilvl w:val="1"/>
          <w:numId w:val="1009"/>
        </w:numPr>
        <w:pStyle w:val="Compact"/>
      </w:pPr>
      <w:r>
        <w:t xml:space="preserve">Analyze data and prepare a report.</w:t>
      </w:r>
    </w:p>
    <w:bookmarkEnd w:id="26"/>
    <w:bookmarkStart w:id="27" w:name="data-collection-and-reporting"/>
    <w:p>
      <w:pPr>
        <w:pStyle w:val="Heading2"/>
      </w:pPr>
      <w:r>
        <w:t xml:space="preserve">7. Data Collection and Reporting</w:t>
      </w:r>
    </w:p>
    <w:p>
      <w:pPr>
        <w:pStyle w:val="FirstParagraph"/>
      </w:pPr>
      <w:r>
        <w:t xml:space="preserve">Accurate data collection and reporting are critical for the validity of the experiment. The following guidelines must be followed:</w:t>
      </w:r>
    </w:p>
    <w:p>
      <w:pPr>
        <w:numPr>
          <w:ilvl w:val="0"/>
          <w:numId w:val="1010"/>
        </w:numPr>
        <w:pStyle w:val="Compact"/>
      </w:pPr>
      <w:r>
        <w:t xml:space="preserve">Use standardized units of measurement (SI units).</w:t>
      </w:r>
    </w:p>
    <w:p>
      <w:pPr>
        <w:numPr>
          <w:ilvl w:val="0"/>
          <w:numId w:val="1010"/>
        </w:numPr>
        <w:pStyle w:val="Compact"/>
      </w:pPr>
      <w:r>
        <w:t xml:space="preserve">Record all data in real-time to avoid errors or omissions.</w:t>
      </w:r>
    </w:p>
    <w:p>
      <w:pPr>
        <w:numPr>
          <w:ilvl w:val="0"/>
          <w:numId w:val="1010"/>
        </w:numPr>
        <w:pStyle w:val="Compact"/>
      </w:pPr>
      <w:r>
        <w:t xml:space="preserve">Include environmental conditions (e.g., temperature, humidity) in the report.</w:t>
      </w:r>
    </w:p>
    <w:p>
      <w:pPr>
        <w:numPr>
          <w:ilvl w:val="0"/>
          <w:numId w:val="1010"/>
        </w:numPr>
        <w:pStyle w:val="Compact"/>
      </w:pPr>
      <w:r>
        <w:t xml:space="preserve">Provide a detailed analysis of results, including any anomalies or unexpected findings.</w:t>
      </w:r>
    </w:p>
    <w:p>
      <w:pPr>
        <w:numPr>
          <w:ilvl w:val="0"/>
          <w:numId w:val="1010"/>
        </w:numPr>
        <w:pStyle w:val="Compact"/>
      </w:pPr>
      <w:r>
        <w:t xml:space="preserve">Submit the final report to the relevant authority (e.g., PEC, KESC) if required.</w:t>
      </w:r>
    </w:p>
    <w:bookmarkEnd w:id="27"/>
    <w:bookmarkStart w:id="28" w:name="environmental-considerations"/>
    <w:p>
      <w:pPr>
        <w:pStyle w:val="Heading2"/>
      </w:pPr>
      <w:r>
        <w:t xml:space="preserve">8. Environmental Considerations</w:t>
      </w:r>
    </w:p>
    <w:p>
      <w:pPr>
        <w:pStyle w:val="FirstParagraph"/>
      </w:pPr>
      <w:r>
        <w:t xml:space="preserve">Karachi's environmental conditions must be accounted for in all experiments:</w:t>
      </w:r>
    </w:p>
    <w:p>
      <w:pPr>
        <w:numPr>
          <w:ilvl w:val="0"/>
          <w:numId w:val="1011"/>
        </w:numPr>
        <w:pStyle w:val="Compact"/>
      </w:pPr>
      <w:r>
        <w:rPr>
          <w:bCs/>
          <w:b/>
        </w:rPr>
        <w:t xml:space="preserve">Humidity:</w:t>
      </w:r>
      <w:r>
        <w:t xml:space="preserve"> </w:t>
      </w:r>
      <w:r>
        <w:t xml:space="preserve">Use dehumidifiers or climate-controlled environments for sensitive experiments.</w:t>
      </w:r>
    </w:p>
    <w:p>
      <w:pPr>
        <w:numPr>
          <w:ilvl w:val="0"/>
          <w:numId w:val="1011"/>
        </w:numPr>
        <w:pStyle w:val="Compact"/>
      </w:pPr>
      <w:r>
        <w:rPr>
          <w:bCs/>
          <w:b/>
        </w:rPr>
        <w:t xml:space="preserve">Temperature:</w:t>
      </w:r>
      <w:r>
        <w:t xml:space="preserve"> </w:t>
      </w:r>
      <w:r>
        <w:t xml:space="preserve">Monitor temperature fluctuations and adjust experimental parameters accordingly.</w:t>
      </w:r>
    </w:p>
    <w:p>
      <w:pPr>
        <w:numPr>
          <w:ilvl w:val="0"/>
          <w:numId w:val="1011"/>
        </w:numPr>
        <w:pStyle w:val="Compact"/>
      </w:pPr>
      <w:r>
        <w:rPr>
          <w:bCs/>
          <w:b/>
        </w:rPr>
        <w:t xml:space="preserve">Power Stability:</w:t>
      </w:r>
      <w:r>
        <w:t xml:space="preserve"> </w:t>
      </w:r>
      <w:r>
        <w:t xml:space="preserve">Use uninterruptible power supplies (UPS) to mitigate the impact of power outages or voltage fluctuations.</w:t>
      </w:r>
    </w:p>
    <w:bookmarkEnd w:id="28"/>
    <w:bookmarkStart w:id="29" w:name="compliance-and-documentation"/>
    <w:p>
      <w:pPr>
        <w:pStyle w:val="Heading2"/>
      </w:pPr>
      <w:r>
        <w:t xml:space="preserve">9. Compliance and Documentation</w:t>
      </w:r>
    </w:p>
    <w:p>
      <w:pPr>
        <w:pStyle w:val="FirstParagraph"/>
      </w:pPr>
      <w:r>
        <w:t xml:space="preserve">All experiments must comply with the following regulations:</w:t>
      </w:r>
    </w:p>
    <w:p>
      <w:pPr>
        <w:numPr>
          <w:ilvl w:val="0"/>
          <w:numId w:val="1012"/>
        </w:numPr>
        <w:pStyle w:val="Compact"/>
      </w:pPr>
      <w:r>
        <w:t xml:space="preserve">Pakistan Engineering Council (PEC) Code of Ethics and Practice.</w:t>
      </w:r>
    </w:p>
    <w:p>
      <w:pPr>
        <w:numPr>
          <w:ilvl w:val="0"/>
          <w:numId w:val="1012"/>
        </w:numPr>
        <w:pStyle w:val="Compact"/>
      </w:pPr>
      <w:r>
        <w:t xml:space="preserve">Karachi Electric Supply Corporation (KESC) Safety Guidelines.</w:t>
      </w:r>
    </w:p>
    <w:p>
      <w:pPr>
        <w:numPr>
          <w:ilvl w:val="0"/>
          <w:numId w:val="1012"/>
        </w:numPr>
        <w:pStyle w:val="Compact"/>
      </w:pPr>
      <w:r>
        <w:t xml:space="preserve">International Electrotechnical Commission (IEC) Standards.</w:t>
      </w:r>
    </w:p>
    <w:p>
      <w:pPr>
        <w:pStyle w:val="FirstParagraph"/>
      </w:pPr>
      <w:r>
        <w:t xml:space="preserve">Maintain detailed documentation of all experiments, including:</w:t>
      </w:r>
    </w:p>
    <w:p>
      <w:pPr>
        <w:numPr>
          <w:ilvl w:val="0"/>
          <w:numId w:val="1013"/>
        </w:numPr>
        <w:pStyle w:val="Compact"/>
      </w:pPr>
      <w:r>
        <w:t xml:space="preserve">Experiment plans and objectives.</w:t>
      </w:r>
    </w:p>
    <w:p>
      <w:pPr>
        <w:numPr>
          <w:ilvl w:val="0"/>
          <w:numId w:val="1013"/>
        </w:numPr>
        <w:pStyle w:val="Compact"/>
      </w:pPr>
      <w:r>
        <w:t xml:space="preserve">Safety checks and risk assessments.</w:t>
      </w:r>
    </w:p>
    <w:p>
      <w:pPr>
        <w:numPr>
          <w:ilvl w:val="0"/>
          <w:numId w:val="1013"/>
        </w:numPr>
        <w:pStyle w:val="Compact"/>
      </w:pPr>
      <w:r>
        <w:t xml:space="preserve">Data logs and analysis reports.</w:t>
      </w:r>
    </w:p>
    <w:p>
      <w:pPr>
        <w:numPr>
          <w:ilvl w:val="0"/>
          <w:numId w:val="1013"/>
        </w:numPr>
        <w:pStyle w:val="Compact"/>
      </w:pPr>
      <w:r>
        <w:t xml:space="preserve">Equipment calibration records.</w:t>
      </w:r>
    </w:p>
    <w:bookmarkEnd w:id="29"/>
    <w:bookmarkStart w:id="30" w:name="conclusion"/>
    <w:p>
      <w:pPr>
        <w:pStyle w:val="Heading2"/>
      </w:pPr>
      <w:r>
        <w:t xml:space="preserve">10. Conclusion</w:t>
      </w:r>
    </w:p>
    <w:p>
      <w:pPr>
        <w:pStyle w:val="FirstParagraph"/>
      </w:pPr>
      <w:r>
        <w:t xml:space="preserve">This Experiment Protocol provides a comprehensive framework for Electrical Engineers conducting experiments in Karachi, Pakistan. By adhering to these guidelines, engineers can ensure the safety, accuracy, and compliance of their work while addressing the unique challenges posed by Karachi's environment and infrastructure. Regular reviews and updates to this protocol will ensure its continued relevance and effectiveness.</w:t>
      </w:r>
    </w:p>
    <w:bookmarkEnd w:id="30"/>
    <w:bookmarkStart w:id="33" w:name="appendices"/>
    <w:p>
      <w:pPr>
        <w:pStyle w:val="Heading2"/>
      </w:pPr>
      <w:r>
        <w:t xml:space="preserve">Appendices</w:t>
      </w:r>
    </w:p>
    <w:bookmarkStart w:id="31" w:name="appendix-a-emergency-contact-information"/>
    <w:p>
      <w:pPr>
        <w:pStyle w:val="Heading3"/>
      </w:pPr>
      <w:r>
        <w:t xml:space="preserve">Appendix A: Emergency Contact Information</w:t>
      </w:r>
    </w:p>
    <w:p>
      <w:pPr>
        <w:numPr>
          <w:ilvl w:val="0"/>
          <w:numId w:val="1014"/>
        </w:numPr>
        <w:pStyle w:val="Compact"/>
      </w:pPr>
      <w:r>
        <w:t xml:space="preserve">KESC Emergency Hotline: 118-118-118</w:t>
      </w:r>
    </w:p>
    <w:p>
      <w:pPr>
        <w:numPr>
          <w:ilvl w:val="0"/>
          <w:numId w:val="1014"/>
        </w:numPr>
        <w:pStyle w:val="Compact"/>
      </w:pPr>
      <w:r>
        <w:t xml:space="preserve">PEC Helpline: 021-111-PEC-HELP</w:t>
      </w:r>
    </w:p>
    <w:p>
      <w:pPr>
        <w:numPr>
          <w:ilvl w:val="0"/>
          <w:numId w:val="1014"/>
        </w:numPr>
        <w:pStyle w:val="Compact"/>
      </w:pPr>
      <w:r>
        <w:t xml:space="preserve">Local Fire Department: 16</w:t>
      </w:r>
    </w:p>
    <w:bookmarkEnd w:id="31"/>
    <w:bookmarkStart w:id="32" w:name="X3bdbfeb04f6eb43c4d3d361f3f25cb8793f90f9"/>
    <w:p>
      <w:pPr>
        <w:pStyle w:val="Heading3"/>
      </w:pPr>
      <w:r>
        <w:t xml:space="preserve">Appendix B: Checklist for Pre-Experiment Safety</w:t>
      </w:r>
    </w:p>
    <w:p>
      <w:pPr>
        <w:numPr>
          <w:ilvl w:val="0"/>
          <w:numId w:val="1015"/>
        </w:numPr>
        <w:pStyle w:val="Compact"/>
      </w:pPr>
      <w:r>
        <w:t xml:space="preserve">Verify PPE availability and condition.</w:t>
      </w:r>
    </w:p>
    <w:p>
      <w:pPr>
        <w:numPr>
          <w:ilvl w:val="0"/>
          <w:numId w:val="1015"/>
        </w:numPr>
        <w:pStyle w:val="Compact"/>
      </w:pPr>
      <w:r>
        <w:t xml:space="preserve">Inspect equipment for damage or wear.</w:t>
      </w:r>
    </w:p>
    <w:p>
      <w:pPr>
        <w:numPr>
          <w:ilvl w:val="0"/>
          <w:numId w:val="1015"/>
        </w:numPr>
        <w:pStyle w:val="Compact"/>
      </w:pPr>
      <w:r>
        <w:t xml:space="preserve">Confirm grounding and insulation integrity.</w:t>
      </w:r>
    </w:p>
    <w:p>
      <w:pPr>
        <w:numPr>
          <w:ilvl w:val="0"/>
          <w:numId w:val="1015"/>
        </w:numPr>
        <w:pStyle w:val="Compact"/>
      </w:pPr>
      <w:r>
        <w:t xml:space="preserve">Ensure emergency shutdown mechanisms are functional.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Pakistan Karachi</dc:title>
  <dc:creator/>
  <dc:language>en</dc:language>
  <cp:keywords/>
  <dcterms:created xsi:type="dcterms:W3CDTF">2026-10-10T03:34:21Z</dcterms:created>
  <dcterms:modified xsi:type="dcterms:W3CDTF">2026-10-10T03:34:21Z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