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Electrical Grid Stability and Power Quality in Kampala, Uganda</w:t>
      </w:r>
    </w:p>
    <w:p>
      <w:pPr>
        <w:pStyle w:val="BodyText"/>
      </w:pPr>
      <w:r>
        <w:rPr>
          <w:bCs/>
          <w:b/>
        </w:rPr>
        <w:t xml:space="preserve">Prepared by:</w:t>
      </w:r>
      <w:r>
        <w:t xml:space="preserve"> </w:t>
      </w:r>
      <w:r>
        <w:t xml:space="preserve">Electrical Engineer</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an Electrical Engineer conducting a comprehensive assessment of electrical grid stability and power quality in Kampala, Uganda. The primary objective is to evaluate the performance of the local electrical infrastructure, identify potential issues, and propose solutions to enhance reliability and efficiency. This protocol is designed to ensure that all experiments are conducted safely, accurately, and in compliance with local regulations and international standards.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measure and analyze voltage levels, frequency stability, and harmonic distortion in the electrical grid of Kampala.</w:t>
      </w:r>
    </w:p>
    <w:p>
      <w:pPr>
        <w:numPr>
          <w:ilvl w:val="0"/>
          <w:numId w:val="1001"/>
        </w:numPr>
        <w:pStyle w:val="Compact"/>
      </w:pPr>
      <w:r>
        <w:t xml:space="preserve">To assess the impact of load variations on grid performance.</w:t>
      </w:r>
    </w:p>
    <w:p>
      <w:pPr>
        <w:numPr>
          <w:ilvl w:val="0"/>
          <w:numId w:val="1001"/>
        </w:numPr>
        <w:pStyle w:val="Compact"/>
      </w:pPr>
      <w:r>
        <w:t xml:space="preserve">To identify areas with frequent power outages or voltage fluctuations.</w:t>
      </w:r>
    </w:p>
    <w:p>
      <w:pPr>
        <w:numPr>
          <w:ilvl w:val="0"/>
          <w:numId w:val="1001"/>
        </w:numPr>
        <w:pStyle w:val="Compact"/>
      </w:pPr>
      <w:r>
        <w:t xml:space="preserve">To propose recommendations for improving grid stability and power quality.</w:t>
      </w:r>
    </w:p>
    <w:p>
      <w:pPr>
        <w:pStyle w:val="FirstParagraph"/>
      </w:pPr>
      <w:r>
        <w:t xml:space="preserve">3. Scope</w:t>
      </w:r>
    </w:p>
    <w:p>
      <w:pPr>
        <w:pStyle w:val="BodyText"/>
      </w:pPr>
      <w:r>
        <w:t xml:space="preserve">This experiment will focus on selected areas within Kampala, including residential, commercial, and industrial zones. The Electrical Engineer will conduct measurements at various points along the distribution network, including substations, transformers, and end-user connections. The scope also includes the evaluation of protective devices and their effectiveness in maintaining grid stability.</w:t>
      </w:r>
    </w:p>
    <w:p>
      <w:pPr>
        <w:pStyle w:val="BodyText"/>
      </w:pPr>
      <w:r>
        <w:t xml:space="preserve">4. Methodology</w:t>
      </w:r>
    </w:p>
    <w:p>
      <w:pPr>
        <w:pStyle w:val="BodyText"/>
      </w:pPr>
      <w:r>
        <w:t xml:space="preserve">The methodology for this experiment involves the following steps:</w:t>
      </w:r>
    </w:p>
    <w:p>
      <w:pPr>
        <w:numPr>
          <w:ilvl w:val="0"/>
          <w:numId w:val="1002"/>
        </w:numPr>
        <w:pStyle w:val="Compact"/>
      </w:pPr>
      <w:r>
        <w:rPr>
          <w:bCs/>
          <w:b/>
        </w:rPr>
        <w:t xml:space="preserve">Site Selection:</w:t>
      </w:r>
      <w:r>
        <w:t xml:space="preserve"> </w:t>
      </w:r>
      <w:r>
        <w:t xml:space="preserve">Identify and select representative sites in Kampala for data collection. These sites should cover different types of loads and grid configurations.</w:t>
      </w:r>
    </w:p>
    <w:p>
      <w:pPr>
        <w:numPr>
          <w:ilvl w:val="0"/>
          <w:numId w:val="1002"/>
        </w:numPr>
        <w:pStyle w:val="Compact"/>
      </w:pPr>
      <w:r>
        <w:rPr>
          <w:bCs/>
          <w:b/>
        </w:rPr>
        <w:t xml:space="preserve">Equipment Setup:</w:t>
      </w:r>
      <w:r>
        <w:t xml:space="preserve"> </w:t>
      </w:r>
      <w:r>
        <w:t xml:space="preserve">Install power quality analyzers, voltage loggers, and other necessary instruments at each site. Ensure that all equipment is calibrated and functioning correctly.</w:t>
      </w:r>
    </w:p>
    <w:p>
      <w:pPr>
        <w:numPr>
          <w:ilvl w:val="0"/>
          <w:numId w:val="1002"/>
        </w:numPr>
        <w:pStyle w:val="Compact"/>
      </w:pPr>
      <w:r>
        <w:rPr>
          <w:bCs/>
          <w:b/>
        </w:rPr>
        <w:t xml:space="preserve">Data Collection:</w:t>
      </w:r>
      <w:r>
        <w:t xml:space="preserve"> </w:t>
      </w:r>
      <w:r>
        <w:t xml:space="preserve">Collect data over a period of at least one month to capture variations in load and environmental conditions. Record voltage levels, frequency, harmonic distortion, and other relevant parameters.</w:t>
      </w:r>
    </w:p>
    <w:p>
      <w:pPr>
        <w:numPr>
          <w:ilvl w:val="0"/>
          <w:numId w:val="1002"/>
        </w:numPr>
        <w:pStyle w:val="Compact"/>
      </w:pPr>
      <w:r>
        <w:rPr>
          <w:bCs/>
          <w:b/>
        </w:rPr>
        <w:t xml:space="preserve">Data Analysis:</w:t>
      </w:r>
      <w:r>
        <w:t xml:space="preserve"> </w:t>
      </w:r>
      <w:r>
        <w:t xml:space="preserve">Analyze the collected data to identify trends, anomalies, and areas of concern. Use statistical methods and software tools to process and interpret the data.</w:t>
      </w:r>
    </w:p>
    <w:p>
      <w:pPr>
        <w:numPr>
          <w:ilvl w:val="0"/>
          <w:numId w:val="1002"/>
        </w:numPr>
        <w:pStyle w:val="Compact"/>
      </w:pPr>
      <w:r>
        <w:rPr>
          <w:bCs/>
          <w:b/>
        </w:rPr>
        <w:t xml:space="preserve">Reporting:</w:t>
      </w:r>
      <w:r>
        <w:t xml:space="preserve"> </w:t>
      </w:r>
      <w:r>
        <w:t xml:space="preserve">Prepare a detailed report summarizing the findings, including recommendations for improving grid stability and power quality.</w:t>
      </w:r>
    </w:p>
    <w:p>
      <w:pPr>
        <w:pStyle w:val="FirstParagraph"/>
      </w:pPr>
      <w:r>
        <w:t xml:space="preserve">5. Safety Procedures</w:t>
      </w:r>
    </w:p>
    <w:p>
      <w:pPr>
        <w:pStyle w:val="BodyText"/>
      </w:pPr>
      <w:r>
        <w:t xml:space="preserve">Safety is a paramount concern during this experiment. The Electrical Engineer must adhere to the following safety procedures:</w:t>
      </w:r>
    </w:p>
    <w:p>
      <w:pPr>
        <w:numPr>
          <w:ilvl w:val="0"/>
          <w:numId w:val="1003"/>
        </w:numPr>
        <w:pStyle w:val="Compact"/>
      </w:pPr>
      <w:r>
        <w:t xml:space="preserve">Wear appropriate personal protective equipment (PPE), including insulated gloves, safety glasses, and non-conductive footwear.</w:t>
      </w:r>
    </w:p>
    <w:p>
      <w:pPr>
        <w:numPr>
          <w:ilvl w:val="0"/>
          <w:numId w:val="1003"/>
        </w:numPr>
        <w:pStyle w:val="Compact"/>
      </w:pPr>
      <w:r>
        <w:t xml:space="preserve">Ensure that all equipment is properly grounded and insulated.</w:t>
      </w:r>
    </w:p>
    <w:p>
      <w:pPr>
        <w:numPr>
          <w:ilvl w:val="0"/>
          <w:numId w:val="1003"/>
        </w:numPr>
        <w:pStyle w:val="Compact"/>
      </w:pPr>
      <w:r>
        <w:t xml:space="preserve">Follow lockout/tagout procedures when working on live circuits.</w:t>
      </w:r>
    </w:p>
    <w:p>
      <w:pPr>
        <w:numPr>
          <w:ilvl w:val="0"/>
          <w:numId w:val="1003"/>
        </w:numPr>
        <w:pStyle w:val="Compact"/>
      </w:pPr>
      <w:r>
        <w:t xml:space="preserve">Conduct regular safety briefings and inspections.</w:t>
      </w:r>
    </w:p>
    <w:p>
      <w:pPr>
        <w:numPr>
          <w:ilvl w:val="0"/>
          <w:numId w:val="1003"/>
        </w:numPr>
        <w:pStyle w:val="Compact"/>
      </w:pPr>
      <w:r>
        <w:t xml:space="preserve">Be familiar with emergency procedures and have access to first aid kits.</w:t>
      </w:r>
    </w:p>
    <w:p>
      <w:pPr>
        <w:pStyle w:val="FirstParagraph"/>
      </w:pPr>
      <w:r>
        <w:t xml:space="preserve">6.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frequency, and harmonics</w:t>
            </w:r>
          </w:p>
        </w:tc>
        <w:tc>
          <w:tcPr/>
          <w:p>
            <w:pPr>
              <w:pStyle w:val="Compact"/>
              <w:jc w:val="left"/>
            </w:pPr>
            <w:r>
              <w:t xml:space="preserve">5</w:t>
            </w:r>
          </w:p>
        </w:tc>
      </w:tr>
      <w:tr>
        <w:tc>
          <w:tcPr/>
          <w:p>
            <w:pPr>
              <w:pStyle w:val="Compact"/>
              <w:jc w:val="left"/>
            </w:pPr>
            <w:r>
              <w:t xml:space="preserve">Voltage Logger</w:t>
            </w:r>
          </w:p>
        </w:tc>
        <w:tc>
          <w:tcPr/>
          <w:p>
            <w:pPr>
              <w:pStyle w:val="Compact"/>
              <w:jc w:val="left"/>
            </w:pPr>
            <w:r>
              <w:t xml:space="preserve">For continuous voltage monitoring</w:t>
            </w:r>
          </w:p>
        </w:tc>
        <w:tc>
          <w:tcPr/>
          <w:p>
            <w:pPr>
              <w:pStyle w:val="Compact"/>
              <w:jc w:val="left"/>
            </w:pPr>
            <w:r>
              <w:t xml:space="preserve">10</w:t>
            </w:r>
          </w:p>
        </w:tc>
      </w:tr>
      <w:tr>
        <w:tc>
          <w:tcPr/>
          <w:p>
            <w:pPr>
              <w:pStyle w:val="Compact"/>
              <w:jc w:val="left"/>
            </w:pPr>
            <w:r>
              <w:t xml:space="preserve">Clamp Meter</w:t>
            </w:r>
          </w:p>
        </w:tc>
        <w:tc>
          <w:tcPr/>
          <w:p>
            <w:pPr>
              <w:pStyle w:val="Compact"/>
              <w:jc w:val="left"/>
            </w:pPr>
            <w:r>
              <w:t xml:space="preserve">For measuring current</w:t>
            </w:r>
          </w:p>
        </w:tc>
        <w:tc>
          <w:tcPr/>
          <w:p>
            <w:pPr>
              <w:pStyle w:val="Compact"/>
              <w:jc w:val="left"/>
            </w:pPr>
            <w:r>
              <w:t xml:space="preserve">5</w:t>
            </w:r>
          </w:p>
        </w:tc>
      </w:tr>
      <w:tr>
        <w:tc>
          <w:tcPr/>
          <w:p>
            <w:pPr>
              <w:pStyle w:val="Compact"/>
              <w:jc w:val="left"/>
            </w:pPr>
            <w:r>
              <w:t xml:space="preserve">Insulated Tools</w:t>
            </w:r>
          </w:p>
        </w:tc>
        <w:tc>
          <w:tcPr/>
          <w:p>
            <w:pPr>
              <w:pStyle w:val="Compact"/>
              <w:jc w:val="left"/>
            </w:pPr>
            <w:r>
              <w:t xml:space="preserve">For safe handling of electrical components</w:t>
            </w:r>
          </w:p>
        </w:tc>
        <w:tc>
          <w:tcPr/>
          <w:p>
            <w:pPr>
              <w:pStyle w:val="Compact"/>
              <w:jc w:val="left"/>
            </w:pPr>
            <w:r>
              <w:t xml:space="preserve">1 set</w:t>
            </w:r>
          </w:p>
        </w:tc>
      </w:tr>
      <w:tr>
        <w:tc>
          <w:tcPr/>
          <w:p>
            <w:pPr>
              <w:pStyle w:val="Compact"/>
              <w:jc w:val="left"/>
            </w:pPr>
            <w:r>
              <w:t xml:space="preserve">PPE</w:t>
            </w:r>
          </w:p>
        </w:tc>
        <w:tc>
          <w:tcPr/>
          <w:p>
            <w:pPr>
              <w:pStyle w:val="Compact"/>
              <w:jc w:val="left"/>
            </w:pPr>
            <w:r>
              <w:t xml:space="preserve">Gloves, glasses, footwear</w:t>
            </w:r>
          </w:p>
        </w:tc>
        <w:tc>
          <w:tcPr/>
          <w:p>
            <w:pPr>
              <w:pStyle w:val="Compact"/>
              <w:jc w:val="left"/>
            </w:pPr>
            <w:r>
              <w:t xml:space="preserve">5 sets</w:t>
            </w:r>
          </w:p>
        </w:tc>
      </w:tr>
    </w:tbl>
    <w:p>
      <w:pPr>
        <w:pStyle w:val="BodyText"/>
      </w:pPr>
      <w:r>
        <w:t xml:space="preserve">7. Data Management</w:t>
      </w:r>
    </w:p>
    <w:p>
      <w:pPr>
        <w:pStyle w:val="BodyText"/>
      </w:pPr>
      <w:r>
        <w:t xml:space="preserve">All data collected during the experiment will be stored securely and backed up regularly. The Electrical Engineer will use specialized software to manage and analyze the data. Access to the data will be restricted to authorized personnel only. The data will be used solely for the purposes of this experiment and will be handled in accordance with data protection regulations.</w:t>
      </w:r>
    </w:p>
    <w:p>
      <w:pPr>
        <w:pStyle w:val="BodyText"/>
      </w:pPr>
      <w:r>
        <w:t xml:space="preserve">8. Timeline</w:t>
      </w:r>
    </w:p>
    <w:p>
      <w:pPr>
        <w:pStyle w:val="BodyText"/>
      </w:pPr>
      <w:r>
        <w:t xml:space="preserve">The experiment is scheduled to take place over a period of three months, with the following timeline:</w:t>
      </w:r>
    </w:p>
    <w:p>
      <w:pPr>
        <w:numPr>
          <w:ilvl w:val="0"/>
          <w:numId w:val="1004"/>
        </w:numPr>
        <w:pStyle w:val="Compact"/>
      </w:pPr>
      <w:r>
        <w:rPr>
          <w:bCs/>
          <w:b/>
        </w:rPr>
        <w:t xml:space="preserve">Month 1:</w:t>
      </w:r>
      <w:r>
        <w:t xml:space="preserve"> </w:t>
      </w:r>
      <w:r>
        <w:t xml:space="preserve">Site selection, equipment setup, and initial data collection.</w:t>
      </w:r>
    </w:p>
    <w:p>
      <w:pPr>
        <w:numPr>
          <w:ilvl w:val="0"/>
          <w:numId w:val="1004"/>
        </w:numPr>
        <w:pStyle w:val="Compact"/>
      </w:pPr>
      <w:r>
        <w:rPr>
          <w:bCs/>
          <w:b/>
        </w:rPr>
        <w:t xml:space="preserve">Month 2:</w:t>
      </w:r>
      <w:r>
        <w:t xml:space="preserve"> </w:t>
      </w:r>
      <w:r>
        <w:t xml:space="preserve">Continued data collection and preliminary analysis.</w:t>
      </w:r>
    </w:p>
    <w:p>
      <w:pPr>
        <w:numPr>
          <w:ilvl w:val="0"/>
          <w:numId w:val="1004"/>
        </w:numPr>
        <w:pStyle w:val="Compact"/>
      </w:pPr>
      <w:r>
        <w:rPr>
          <w:bCs/>
          <w:b/>
        </w:rPr>
        <w:t xml:space="preserve">Month 3:</w:t>
      </w:r>
      <w:r>
        <w:t xml:space="preserve"> </w:t>
      </w:r>
      <w:r>
        <w:t xml:space="preserve">Final data analysis, report preparation, and presentation of findings.</w:t>
      </w:r>
    </w:p>
    <w:p>
      <w:pPr>
        <w:pStyle w:val="FirstParagraph"/>
      </w:pPr>
      <w:r>
        <w:t xml:space="preserve">9. Conclusion</w:t>
      </w:r>
    </w:p>
    <w:p>
      <w:pPr>
        <w:pStyle w:val="BodyText"/>
      </w:pPr>
      <w:r>
        <w:t xml:space="preserve">This Experiment Protocol provides a comprehensive framework for the Electrical Engineer to conduct a thorough assessment of electrical grid stability and power quality in Kampala, Uganda. By following the outlined procedures and methodologies, the engineer will be able to gather accurate and reliable data, identify areas for improvement, and contribute to the enhancement of the local electrical infrastructure.</w:t>
      </w:r>
    </w:p>
    <w:p>
      <w:pPr>
        <w:pStyle w:val="BodyText"/>
      </w:pPr>
      <w:r>
        <w:t xml:space="preserve">Document Version: 1.0</w:t>
      </w:r>
    </w:p>
    <w:p>
      <w:pPr>
        <w:pStyle w:val="BodyText"/>
      </w:pPr>
      <w:r>
        <w:t xml:space="preserve">Prepared by: [Electrical Engineer's Name]</w:t>
      </w:r>
    </w:p>
    <w:p>
      <w:pPr>
        <w:pStyle w:val="BodyText"/>
      </w:pPr>
      <w:r>
        <w:t xml:space="preserve">Approved by: [Supervisor's Name]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Uganda Kampala</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