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High-Humidity</w:t>
      </w:r>
      <w:r>
        <w:t xml:space="preserve"> </w:t>
      </w:r>
      <w:r>
        <w:t xml:space="preserve">Electrical</w:t>
      </w:r>
      <w:r>
        <w:t xml:space="preserve"> </w:t>
      </w:r>
      <w:r>
        <w:t xml:space="preserve">Load</w:t>
      </w:r>
      <w:r>
        <w:t xml:space="preserve"> </w:t>
      </w:r>
      <w:r>
        <w:t xml:space="preserve">Testing</w:t>
      </w:r>
    </w:p>
    <w:bookmarkStart w:id="20" w:name="X056d315037ade487d52847a08e84f210979a956"/>
    <w:p>
      <w:pPr>
        <w:pStyle w:val="Heading1"/>
      </w:pPr>
      <w:r>
        <w:t xml:space="preserve">Experiment Protocol: Environmental Stress Testing of Low-Voltage Distribution Panels</w:t>
      </w:r>
    </w:p>
    <w:p>
      <w:pPr>
        <w:pStyle w:val="FirstParagraph"/>
      </w:pPr>
      <w:r>
        <w:rPr>
          <w:bCs/>
          <w:b/>
        </w:rPr>
        <w:t xml:space="preserve">Location:</w:t>
      </w:r>
      <w:r>
        <w:t xml:space="preserve"> </w:t>
      </w:r>
      <w:r>
        <w:t xml:space="preserve">Miami, Florida, United States</w:t>
      </w:r>
    </w:p>
    <w:p>
      <w:pPr>
        <w:pStyle w:val="BodyText"/>
      </w:pPr>
      <w:r>
        <w:rPr>
          <w:bCs/>
          <w:b/>
        </w:rPr>
        <w:t xml:space="preserve">Role:</w:t>
      </w:r>
      <w:r>
        <w:t xml:space="preserve"> </w:t>
      </w:r>
      <w:r>
        <w:t xml:space="preserve">Lead Electrical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MIA-EE-2023-04</w:t>
      </w:r>
    </w:p>
    <w:bookmarkEnd w:id="20"/>
    <w:bookmarkStart w:id="21" w:name="objective-and-scope"/>
    <w:p>
      <w:pPr>
        <w:pStyle w:val="Heading2"/>
      </w:pPr>
      <w:r>
        <w:t xml:space="preserve">1. Objective and Scope</w:t>
      </w:r>
    </w:p>
    <w:p>
      <w:pPr>
        <w:pStyle w:val="FirstParagraph"/>
      </w:pPr>
      <w:r>
        <w:t xml:space="preserve">This Experiment Protocol outlines the procedures for testing the integrity and performance of NEMA 3R rated low-voltage distribution panels under simulated Miami-specific environmental conditions. The primary objective is to evaluate the susceptibility of electrical components to corrosion, insulation degradation, and thermal overload caused by the unique combination of high humidity, saline air exposure, and elevated ambient temperatures characteristic of the Miami metropolitan area.</w:t>
      </w:r>
    </w:p>
    <w:p>
      <w:pPr>
        <w:pStyle w:val="BodyText"/>
      </w:pPr>
      <w:r>
        <w:t xml:space="preserve">The scope of this experiment is limited to the testing of three prototype switchgear units intended for deployment in coastal commercial buildings. The Electrical Engineer is responsible for ensuring all tests comply with the National Electrical Code (NEC) and IEEE standards relevant to the United States.</w:t>
      </w:r>
    </w:p>
    <w:bookmarkEnd w:id="21"/>
    <w:bookmarkStart w:id="22" w:name="safety-and-compliance"/>
    <w:p>
      <w:pPr>
        <w:pStyle w:val="Heading2"/>
      </w:pPr>
      <w:r>
        <w:t xml:space="preserve">2. Safety and Compliance</w:t>
      </w:r>
    </w:p>
    <w:p>
      <w:pPr>
        <w:pStyle w:val="FirstParagraph"/>
      </w:pPr>
      <w:r>
        <w:t xml:space="preserve">Given the high-risk nature of electrical testing, strict adherence to safety protocols is mandatory. All personnel must be certified in NFPA 70E standards for electrical safety in the workplace.</w:t>
      </w:r>
    </w:p>
    <w:p>
      <w:pPr>
        <w:pStyle w:val="BodyText"/>
      </w:pPr>
      <w:r>
        <w:rPr>
          <w:bCs/>
          <w:b/>
        </w:rPr>
        <w:t xml:space="preserve">CRITICAL SAFETY WARNING:</w:t>
      </w:r>
      <w:r>
        <w:t xml:space="preserve"> </w:t>
      </w:r>
      <w:r>
        <w:t xml:space="preserve">This experiment involves live electrical circuits up to 480V AC. Arc flash hazards are present. Only qualified Electrical Engineers and technicians wearing appropriate Personal Protective Equipment (PPE), including arc-rated clothing and face shields, are permitted in the testing zone.</w:t>
      </w:r>
    </w:p>
    <w:p>
      <w:pPr>
        <w:pStyle w:val="BodyText"/>
      </w:pPr>
      <w:r>
        <w:t xml:space="preserve">Specific to the Miami environment, the testing facility must be equipped with emergency flood protocols, as heavy rainfall is common. All equipment must be grounded according to NEC Article 250 to prevent shock hazards exacerbated by wet conditions.</w:t>
      </w:r>
    </w:p>
    <w:bookmarkEnd w:id="22"/>
    <w:bookmarkStart w:id="23" w:name="equipment-and-materials"/>
    <w:p>
      <w:pPr>
        <w:pStyle w:val="Heading2"/>
      </w:pPr>
      <w:r>
        <w:t xml:space="preserve">3. Equipment and Materials</w:t>
      </w:r>
    </w:p>
    <w:p>
      <w:pPr>
        <w:pStyle w:val="FirstParagraph"/>
      </w:pPr>
      <w:r>
        <w:t xml:space="preserve">The following equipment is required to execute this protocol effectively:</w:t>
      </w:r>
    </w:p>
    <w:p>
      <w:pPr>
        <w:numPr>
          <w:ilvl w:val="0"/>
          <w:numId w:val="1001"/>
        </w:numPr>
        <w:pStyle w:val="Compact"/>
      </w:pPr>
      <w:r>
        <w:t xml:space="preserve">Three (3) NEMA 3R Distribution Panels (Prototypes A, B, and C).</w:t>
      </w:r>
    </w:p>
    <w:p>
      <w:pPr>
        <w:numPr>
          <w:ilvl w:val="0"/>
          <w:numId w:val="1001"/>
        </w:numPr>
        <w:pStyle w:val="Compact"/>
      </w:pPr>
      <w:r>
        <w:t xml:space="preserve">Programmable Environmental Chamber capable of maintaining 95% relative humidity and temperatures up to 40°C (104°F).</w:t>
      </w:r>
    </w:p>
    <w:p>
      <w:pPr>
        <w:numPr>
          <w:ilvl w:val="0"/>
          <w:numId w:val="1001"/>
        </w:numPr>
        <w:pStyle w:val="Compact"/>
      </w:pPr>
      <w:r>
        <w:t xml:space="preserve">Saline Mist Generator to simulate coastal salt spray.</w:t>
      </w:r>
    </w:p>
    <w:p>
      <w:pPr>
        <w:numPr>
          <w:ilvl w:val="0"/>
          <w:numId w:val="1001"/>
        </w:numPr>
        <w:pStyle w:val="Compact"/>
      </w:pPr>
      <w:r>
        <w:t xml:space="preserve">High-Precision Multimeters and Clamp Meters (Calibrated).</w:t>
      </w:r>
    </w:p>
    <w:p>
      <w:pPr>
        <w:numPr>
          <w:ilvl w:val="0"/>
          <w:numId w:val="1001"/>
        </w:numPr>
        <w:pStyle w:val="Compact"/>
      </w:pPr>
      <w:r>
        <w:t xml:space="preserve">Thermal Imaging Camera for hotspot detection.</w:t>
      </w:r>
    </w:p>
    <w:p>
      <w:pPr>
        <w:numPr>
          <w:ilvl w:val="0"/>
          <w:numId w:val="1001"/>
        </w:numPr>
        <w:pStyle w:val="Compact"/>
      </w:pPr>
      <w:r>
        <w:t xml:space="preserve">Insulation Resistance Tester (Megger).</w:t>
      </w:r>
    </w:p>
    <w:p>
      <w:pPr>
        <w:numPr>
          <w:ilvl w:val="0"/>
          <w:numId w:val="1001"/>
        </w:numPr>
        <w:pStyle w:val="Compact"/>
      </w:pPr>
      <w:r>
        <w:t xml:space="preserve">Load Bank capable of simulating 100% rated load.</w:t>
      </w:r>
    </w:p>
    <w:bookmarkEnd w:id="23"/>
    <w:bookmarkStart w:id="28" w:name="experimental-procedure"/>
    <w:p>
      <w:pPr>
        <w:pStyle w:val="Heading2"/>
      </w:pPr>
      <w:r>
        <w:t xml:space="preserve">4. Experimental Procedure</w:t>
      </w:r>
    </w:p>
    <w:p>
      <w:pPr>
        <w:pStyle w:val="FirstParagraph"/>
      </w:pPr>
      <w:r>
        <w:t xml:space="preserve">The experiment will be conducted in four distinct phases over a period of 14 days.</w:t>
      </w:r>
    </w:p>
    <w:bookmarkStart w:id="24" w:name="phase-1-baseline-characterization"/>
    <w:p>
      <w:pPr>
        <w:pStyle w:val="Heading3"/>
      </w:pPr>
      <w:r>
        <w:t xml:space="preserve">Phase 1: Baseline Characterization</w:t>
      </w:r>
    </w:p>
    <w:p>
      <w:pPr>
        <w:pStyle w:val="FirstParagraph"/>
      </w:pPr>
      <w:r>
        <w:t xml:space="preserve">Before environmental exposure, the Electrical Engineer must record baseline data for all three panels. This includes measuring insulation resistance between phases and ground, verifying torque on all terminal connections, and recording ambient temperature readings. This data serves as the control group for comparison.</w:t>
      </w:r>
    </w:p>
    <w:bookmarkEnd w:id="24"/>
    <w:bookmarkStart w:id="25" w:name="Xab797556f0f5d2f543e604eff6013ea535ae47a"/>
    <w:p>
      <w:pPr>
        <w:pStyle w:val="Heading3"/>
      </w:pPr>
      <w:r>
        <w:t xml:space="preserve">Phase 2: Environmental Conditioning (Miami Simulation)</w:t>
      </w:r>
    </w:p>
    <w:p>
      <w:pPr>
        <w:pStyle w:val="FirstParagraph"/>
      </w:pPr>
      <w:r>
        <w:t xml:space="preserve">The panels will be placed inside the environmental chamber. The chamber will be programmed to cycle through conditions mimicking a typical Miami summer day:</w:t>
      </w:r>
    </w:p>
    <w:p>
      <w:pPr>
        <w:numPr>
          <w:ilvl w:val="0"/>
          <w:numId w:val="1002"/>
        </w:numPr>
        <w:pStyle w:val="Compact"/>
      </w:pPr>
      <w:r>
        <w:rPr>
          <w:bCs/>
          <w:b/>
        </w:rPr>
        <w:t xml:space="preserve">Temperature:</w:t>
      </w:r>
      <w:r>
        <w:t xml:space="preserve"> </w:t>
      </w:r>
      <w:r>
        <w:t xml:space="preserve">Cycle between 28°C and 38°C.</w:t>
      </w:r>
    </w:p>
    <w:p>
      <w:pPr>
        <w:numPr>
          <w:ilvl w:val="0"/>
          <w:numId w:val="1002"/>
        </w:numPr>
        <w:pStyle w:val="Compact"/>
      </w:pPr>
      <w:r>
        <w:rPr>
          <w:bCs/>
          <w:b/>
        </w:rPr>
        <w:t xml:space="preserve">Humidity:</w:t>
      </w:r>
      <w:r>
        <w:t xml:space="preserve"> </w:t>
      </w:r>
      <w:r>
        <w:t xml:space="preserve">Maintain 90-95% relative humidity.</w:t>
      </w:r>
    </w:p>
    <w:p>
      <w:pPr>
        <w:numPr>
          <w:ilvl w:val="0"/>
          <w:numId w:val="1002"/>
        </w:numPr>
        <w:pStyle w:val="Compact"/>
      </w:pPr>
      <w:r>
        <w:rPr>
          <w:bCs/>
          <w:b/>
        </w:rPr>
        <w:t xml:space="preserve">Saline Exposure:</w:t>
      </w:r>
      <w:r>
        <w:t xml:space="preserve"> </w:t>
      </w:r>
      <w:r>
        <w:t xml:space="preserve">Introduce a fine mist of 5% saline solution for 2 hours daily to simulate sea breeze corrosion.</w:t>
      </w:r>
    </w:p>
    <w:p>
      <w:pPr>
        <w:pStyle w:val="FirstParagraph"/>
      </w:pPr>
      <w:r>
        <w:t xml:space="preserve">This phase will last for 7 days. The panels will remain de-energized during this period to observe passive corrosion effects.</w:t>
      </w:r>
    </w:p>
    <w:bookmarkEnd w:id="25"/>
    <w:bookmarkStart w:id="26" w:name="phase-3-load-testing-under-stress"/>
    <w:p>
      <w:pPr>
        <w:pStyle w:val="Heading3"/>
      </w:pPr>
      <w:r>
        <w:t xml:space="preserve">Phase 3: Load Testing Under Stress</w:t>
      </w:r>
    </w:p>
    <w:p>
      <w:pPr>
        <w:pStyle w:val="FirstParagraph"/>
      </w:pPr>
      <w:r>
        <w:t xml:space="preserve">After the conditioning phase, the panels will be re-energized while still inside the chamber. The Electrical Engineer will apply a continuous load of 80% of the rated capacity using the load bank. This phase tests the thermal management capabilities of the panels when heat dissipation is hindered by high humidity and external heat.</w:t>
      </w:r>
    </w:p>
    <w:p>
      <w:pPr>
        <w:pStyle w:val="BodyText"/>
      </w:pPr>
      <w:r>
        <w:t xml:space="preserve">Thermal imaging scans will be performed every 4 hours to identify any developing hotspots at connection points. Voltage drops will be monitored to ensure they remain within NEC allowable limits.</w:t>
      </w:r>
    </w:p>
    <w:bookmarkEnd w:id="26"/>
    <w:bookmarkStart w:id="27" w:name="phase-4-post-experiment-analysis"/>
    <w:p>
      <w:pPr>
        <w:pStyle w:val="Heading3"/>
      </w:pPr>
      <w:r>
        <w:t xml:space="preserve">Phase 4: Post-Experiment Analysis</w:t>
      </w:r>
    </w:p>
    <w:p>
      <w:pPr>
        <w:pStyle w:val="FirstParagraph"/>
      </w:pPr>
      <w:r>
        <w:t xml:space="preserve">Upon completion of the load test, power will be safely disconnected. The panels will be removed from the chamber for a detailed physical inspection. The Electrical Engineer will document any signs of:</w:t>
      </w:r>
    </w:p>
    <w:p>
      <w:pPr>
        <w:numPr>
          <w:ilvl w:val="0"/>
          <w:numId w:val="1003"/>
        </w:numPr>
        <w:pStyle w:val="Compact"/>
      </w:pPr>
      <w:r>
        <w:t xml:space="preserve">Corrosion on busbars and terminals.</w:t>
      </w:r>
    </w:p>
    <w:p>
      <w:pPr>
        <w:numPr>
          <w:ilvl w:val="0"/>
          <w:numId w:val="1003"/>
        </w:numPr>
        <w:pStyle w:val="Compact"/>
      </w:pPr>
      <w:r>
        <w:t xml:space="preserve">Condensation accumulation inside the enclosure.</w:t>
      </w:r>
    </w:p>
    <w:p>
      <w:pPr>
        <w:numPr>
          <w:ilvl w:val="0"/>
          <w:numId w:val="1003"/>
        </w:numPr>
        <w:pStyle w:val="Compact"/>
      </w:pPr>
      <w:r>
        <w:t xml:space="preserve">Deterioration of cable insulation.</w:t>
      </w:r>
    </w:p>
    <w:p>
      <w:pPr>
        <w:numPr>
          <w:ilvl w:val="0"/>
          <w:numId w:val="1003"/>
        </w:numPr>
        <w:pStyle w:val="Compact"/>
      </w:pPr>
      <w:r>
        <w:t xml:space="preserve">Failure of gaskets or seals.</w:t>
      </w:r>
    </w:p>
    <w:bookmarkEnd w:id="27"/>
    <w:bookmarkEnd w:id="28"/>
    <w:bookmarkStart w:id="29" w:name="data-collection-and-reporting"/>
    <w:p>
      <w:pPr>
        <w:pStyle w:val="Heading2"/>
      </w:pPr>
      <w:r>
        <w:t xml:space="preserve">5. Data Collection and Reporting</w:t>
      </w:r>
    </w:p>
    <w:p>
      <w:pPr>
        <w:pStyle w:val="FirstParagraph"/>
      </w:pPr>
      <w:r>
        <w:t xml:space="preserve">All data must be logged in the central laboratory database. The final report must include a comparative analysis of the baseline data versus the post-experiment data. The Electrical Engineer must provide recommendations on whether the prototypes are suitable for deployment in Miami's coastal infrastructure or if design modifications are necessary to meet local durability requirements.</w:t>
      </w:r>
    </w:p>
    <w:bookmarkEnd w:id="29"/>
    <w:bookmarkStart w:id="30" w:name="signatures"/>
    <w:p>
      <w:pPr>
        <w:pStyle w:val="Heading2"/>
      </w:pPr>
      <w:r>
        <w:t xml:space="preserve">6. Signatures</w:t>
      </w:r>
    </w:p>
    <w:p>
      <w:pPr>
        <w:pStyle w:val="FirstParagraph"/>
      </w:pPr>
      <w:r>
        <w:t xml:space="preserve">By signing below, the undersigned acknowledge that they have read and understood this Experiment Protocol and agree to follow all safety and procedural guidelines.</w:t>
      </w:r>
    </w:p>
    <w:p>
      <w:pPr>
        <w:pStyle w:val="BodyText"/>
      </w:pPr>
      <w:r>
        <w:br/>
      </w:r>
    </w:p>
    <w:p>
      <w:pPr>
        <w:pStyle w:val="BodyText"/>
      </w:pPr>
      <w:r>
        <w:rPr>
          <w:bCs/>
          <w:b/>
        </w:rPr>
        <w:t xml:space="preserve">Lead Electrical Engineer:</w:t>
      </w:r>
      <w:r>
        <w:t xml:space="preserve"> </w:t>
      </w:r>
      <w:r>
        <w:t xml:space="preserve">__________________________ Date: __________</w:t>
      </w:r>
    </w:p>
    <w:p>
      <w:pPr>
        <w:pStyle w:val="BodyText"/>
      </w:pPr>
      <w:r>
        <w:rPr>
          <w:bCs/>
          <w:b/>
        </w:rPr>
        <w:t xml:space="preserve">Safety Officer:</w:t>
      </w:r>
      <w:r>
        <w:t xml:space="preserve"> </w:t>
      </w:r>
      <w:r>
        <w:t xml:space="preserve">__________________________ Date: 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High-Humidity Electrical Load Testing</dc:title>
  <dc:creator/>
  <dc:language>en</dc:language>
  <cp:keywords/>
  <dcterms:created xsi:type="dcterms:W3CDTF">2026-10-10T01:11:28Z</dcterms:created>
  <dcterms:modified xsi:type="dcterms:W3CDTF">2026-10-10T01:11:28Z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