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Insulation</w:t>
      </w:r>
      <w:r>
        <w:t xml:space="preserve"> </w:t>
      </w:r>
      <w:r>
        <w:t xml:space="preserve">Testing</w:t>
      </w:r>
      <w:r>
        <w:t xml:space="preserve"> </w:t>
      </w:r>
      <w:r>
        <w:t xml:space="preserve">in</w:t>
      </w:r>
      <w:r>
        <w:t xml:space="preserve"> </w:t>
      </w:r>
      <w:r>
        <w:t xml:space="preserve">Tashkent</w:t>
      </w:r>
    </w:p>
    <w:bookmarkStart w:id="20" w:name="Xb1e584b5883514fbdb1d6f019998ad5d560f1bb"/>
    <w:p>
      <w:pPr>
        <w:pStyle w:val="Heading1"/>
      </w:pPr>
      <w:r>
        <w:t xml:space="preserve">Experiment Protocol: High-Voltage Insulation Resistance and Partial Discharge Analysis</w:t>
      </w:r>
    </w:p>
    <w:p>
      <w:pPr>
        <w:pStyle w:val="FirstParagraph"/>
      </w:pPr>
      <w:r>
        <w:rPr>
          <w:bCs/>
          <w:b/>
        </w:rPr>
        <w:t xml:space="preserve">Location:</w:t>
      </w:r>
      <w:r>
        <w:t xml:space="preserve"> </w:t>
      </w:r>
      <w:r>
        <w:t xml:space="preserve">Tashkent, Uzbekistan</w:t>
      </w:r>
    </w:p>
    <w:p>
      <w:pPr>
        <w:pStyle w:val="BodyText"/>
      </w:pPr>
      <w:r>
        <w:rPr>
          <w:bCs/>
          <w:b/>
        </w:rPr>
        <w:t xml:space="preserve">Role:</w:t>
      </w:r>
      <w:r>
        <w:t xml:space="preserve"> </w:t>
      </w:r>
      <w:r>
        <w:t xml:space="preserve">Senior Electrical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UZ-TSK-ELE-2023-04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high-voltage insulation resistance testing and partial discharge (PD) analysis on 110kV power transformers. These tests are critical for ensuring the reliability of the electrical grid in Tashkent, Uzbekistan, particularly given the region's specific climatic conditions and the increasing demand for energy stability.</w:t>
      </w:r>
    </w:p>
    <w:p>
      <w:pPr>
        <w:pStyle w:val="BodyText"/>
      </w:pPr>
      <w:r>
        <w:t xml:space="preserve">The primary objective is to evaluate the dielectric strength of transformer oil and solid insulation materials. As an Electrical Engineer operating within the regulatory framework of Uzbekistan, adherence to both local safety standards and international IEEE/IEC guidelines is mandatory. This protocol aims to detect early signs of insulation degradation, moisture ingress, or contamination that could lead to catastrophic failure during peak load periods.</w:t>
      </w:r>
    </w:p>
    <w:bookmarkEnd w:id="21"/>
    <w:bookmarkStart w:id="22" w:name="scope-and-applicability"/>
    <w:p>
      <w:pPr>
        <w:pStyle w:val="Heading2"/>
      </w:pPr>
      <w:r>
        <w:t xml:space="preserve">2. Scope and Applicability</w:t>
      </w:r>
    </w:p>
    <w:p>
      <w:pPr>
        <w:pStyle w:val="FirstParagraph"/>
      </w:pPr>
      <w:r>
        <w:t xml:space="preserve">This protocol applies to all high-voltage transformers located at the Tashkent Main Substation. It is designed for use by qualified Electrical Engineers and technical staff who have undergone specific training in high-voltage testing and safety protocols relevant to the Uzbek energy sector. The tests will be performed on equipment that has been taken out of service for scheduled maintenance.</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High voltage testing involves significant risk of electric shock, arc flash, and equipment damage. Strict adherence to safety protocols is non-negotiable.</w:t>
      </w:r>
    </w:p>
    <w:p>
      <w:pPr>
        <w:numPr>
          <w:ilvl w:val="0"/>
          <w:numId w:val="1001"/>
        </w:numPr>
        <w:pStyle w:val="Compact"/>
      </w:pPr>
      <w:r>
        <w:rPr>
          <w:bCs/>
          <w:b/>
        </w:rPr>
        <w:t xml:space="preserve">Personal Protective Equipment (PPE):</w:t>
      </w:r>
      <w:r>
        <w:t xml:space="preserve"> </w:t>
      </w:r>
      <w:r>
        <w:t xml:space="preserve">All personnel must wear insulated gloves (Class 00 or higher), safety glasses, arc-flash rated clothing, and dielectric boots.</w:t>
      </w:r>
    </w:p>
    <w:p>
      <w:pPr>
        <w:numPr>
          <w:ilvl w:val="0"/>
          <w:numId w:val="1001"/>
        </w:numPr>
        <w:pStyle w:val="Compact"/>
      </w:pPr>
      <w:r>
        <w:rPr>
          <w:bCs/>
          <w:b/>
        </w:rPr>
        <w:t xml:space="preserve">Lockout/Tagout (LOTO):</w:t>
      </w:r>
      <w:r>
        <w:t xml:space="preserve"> </w:t>
      </w:r>
      <w:r>
        <w:t xml:space="preserve">Ensure the transformer is completely de-energized, isolated from the grid, and grounded before any physical contact or test setup.</w:t>
      </w:r>
    </w:p>
    <w:p>
      <w:pPr>
        <w:numPr>
          <w:ilvl w:val="0"/>
          <w:numId w:val="1001"/>
        </w:numPr>
        <w:pStyle w:val="Compact"/>
      </w:pPr>
      <w:r>
        <w:rPr>
          <w:bCs/>
          <w:b/>
        </w:rPr>
        <w:t xml:space="preserve">Exclusion Zone:</w:t>
      </w:r>
      <w:r>
        <w:t xml:space="preserve"> </w:t>
      </w:r>
      <w:r>
        <w:t xml:space="preserve">Establish a safety perimeter of at least 5 meters around the test area. Only authorized Electrical Engineers are permitted within this zone.</w:t>
      </w:r>
    </w:p>
    <w:p>
      <w:pPr>
        <w:numPr>
          <w:ilvl w:val="0"/>
          <w:numId w:val="1001"/>
        </w:numPr>
        <w:pStyle w:val="Compact"/>
      </w:pPr>
      <w:r>
        <w:rPr>
          <w:bCs/>
          <w:b/>
        </w:rPr>
        <w:t xml:space="preserve">Environmental Conditions:</w:t>
      </w:r>
      <w:r>
        <w:t xml:space="preserve"> </w:t>
      </w:r>
      <w:r>
        <w:t xml:space="preserve">Tests should not be conducted during thunderstorms or when ambient humidity exceeds 80%, as this is common in Tashkent during certain seasons and can affect test accuracy.</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DC Generator</w:t>
            </w:r>
          </w:p>
        </w:tc>
        <w:tc>
          <w:tcPr/>
          <w:p>
            <w:pPr>
              <w:pStyle w:val="Compact"/>
              <w:jc w:val="left"/>
            </w:pPr>
            <w:r>
              <w:t xml:space="preserve">0-150kV, 1mA output</w:t>
            </w:r>
          </w:p>
        </w:tc>
        <w:tc>
          <w:tcPr/>
          <w:p>
            <w:pPr>
              <w:pStyle w:val="Compact"/>
              <w:jc w:val="left"/>
            </w:pPr>
            <w:r>
              <w:t xml:space="preserve">1</w:t>
            </w:r>
          </w:p>
        </w:tc>
      </w:tr>
      <w:tr>
        <w:tc>
          <w:tcPr/>
          <w:p>
            <w:pPr>
              <w:pStyle w:val="Compact"/>
              <w:jc w:val="left"/>
            </w:pPr>
            <w:r>
              <w:t xml:space="preserve">Insulation Resistance Tester (Megger)</w:t>
            </w:r>
          </w:p>
        </w:tc>
        <w:tc>
          <w:tcPr/>
          <w:p>
            <w:pPr>
              <w:pStyle w:val="Compact"/>
              <w:jc w:val="left"/>
            </w:pPr>
            <w:r>
              <w:t xml:space="preserve">5kV, 10TΩ range</w:t>
            </w:r>
          </w:p>
        </w:tc>
        <w:tc>
          <w:tcPr/>
          <w:p>
            <w:pPr>
              <w:pStyle w:val="Compact"/>
              <w:jc w:val="left"/>
            </w:pPr>
            <w:r>
              <w:t xml:space="preserve">1</w:t>
            </w:r>
          </w:p>
        </w:tc>
      </w:tr>
      <w:tr>
        <w:tc>
          <w:tcPr/>
          <w:p>
            <w:pPr>
              <w:pStyle w:val="Compact"/>
              <w:jc w:val="left"/>
            </w:pPr>
            <w:r>
              <w:t xml:space="preserve">Partial Discharge Detector</w:t>
            </w:r>
          </w:p>
        </w:tc>
        <w:tc>
          <w:tcPr/>
          <w:p>
            <w:pPr>
              <w:pStyle w:val="Compact"/>
              <w:jc w:val="left"/>
            </w:pPr>
            <w:r>
              <w:t xml:space="preserve">IEC 60270 compliant</w:t>
            </w:r>
          </w:p>
        </w:tc>
        <w:tc>
          <w:tcPr/>
          <w:p>
            <w:pPr>
              <w:pStyle w:val="Compact"/>
              <w:jc w:val="left"/>
            </w:pPr>
            <w:r>
              <w:t xml:space="preserve">1</w:t>
            </w:r>
          </w:p>
        </w:tc>
      </w:tr>
      <w:tr>
        <w:tc>
          <w:tcPr/>
          <w:p>
            <w:pPr>
              <w:pStyle w:val="Compact"/>
              <w:jc w:val="left"/>
            </w:pPr>
            <w:r>
              <w:t xml:space="preserve">High-Voltage Test Leads</w:t>
            </w:r>
          </w:p>
        </w:tc>
        <w:tc>
          <w:tcPr/>
          <w:p>
            <w:pPr>
              <w:pStyle w:val="Compact"/>
              <w:jc w:val="left"/>
            </w:pPr>
            <w:r>
              <w:t xml:space="preserve">Shielded, rated for 150kV</w:t>
            </w:r>
          </w:p>
        </w:tc>
        <w:tc>
          <w:tcPr/>
          <w:p>
            <w:pPr>
              <w:pStyle w:val="Compact"/>
              <w:jc w:val="left"/>
            </w:pPr>
            <w:r>
              <w:t xml:space="preserve">2 sets</w:t>
            </w:r>
          </w:p>
        </w:tc>
      </w:tr>
      <w:tr>
        <w:tc>
          <w:tcPr/>
          <w:p>
            <w:pPr>
              <w:pStyle w:val="Compact"/>
              <w:jc w:val="left"/>
            </w:pPr>
            <w:r>
              <w:t xml:space="preserve">Grounding Cables</w:t>
            </w:r>
          </w:p>
        </w:tc>
        <w:tc>
          <w:tcPr/>
          <w:p>
            <w:pPr>
              <w:pStyle w:val="Compact"/>
              <w:jc w:val="left"/>
            </w:pPr>
            <w:r>
              <w:t xml:space="preserve">Copper, 50mm² cross-section</w:t>
            </w:r>
          </w:p>
        </w:tc>
        <w:tc>
          <w:tcPr/>
          <w:p>
            <w:pPr>
              <w:pStyle w:val="Compact"/>
              <w:jc w:val="left"/>
            </w:pPr>
            <w:r>
              <w:t xml:space="preserve">3</w:t>
            </w:r>
          </w:p>
        </w:tc>
      </w:tr>
      <w:tr>
        <w:tc>
          <w:tcPr/>
          <w:p>
            <w:pPr>
              <w:pStyle w:val="Compact"/>
              <w:jc w:val="left"/>
            </w:pPr>
            <w:r>
              <w:t xml:space="preserve">Digital Multimeter</w:t>
            </w:r>
          </w:p>
        </w:tc>
        <w:tc>
          <w:tcPr/>
          <w:p>
            <w:pPr>
              <w:pStyle w:val="Compact"/>
              <w:jc w:val="left"/>
            </w:pPr>
            <w:r>
              <w:t xml:space="preserve">True RMS, CAT IV 1000V</w:t>
            </w:r>
          </w:p>
        </w:tc>
        <w:tc>
          <w:tcPr/>
          <w:p>
            <w:pPr>
              <w:pStyle w:val="Compact"/>
              <w:jc w:val="left"/>
            </w:pPr>
            <w:r>
              <w:t xml:space="preserve">2</w:t>
            </w:r>
          </w:p>
        </w:tc>
      </w:tr>
    </w:tbl>
    <w:bookmarkEnd w:id="24"/>
    <w:bookmarkStart w:id="28" w:name="experimental-procedure"/>
    <w:p>
      <w:pPr>
        <w:pStyle w:val="Heading2"/>
      </w:pPr>
      <w:r>
        <w:t xml:space="preserve">5. Experimental Procedure</w:t>
      </w:r>
    </w:p>
    <w:bookmarkStart w:id="25" w:name="pre-test-inspection"/>
    <w:p>
      <w:pPr>
        <w:pStyle w:val="Heading3"/>
      </w:pPr>
      <w:r>
        <w:t xml:space="preserve">5.1. Pre-Test Inspection</w:t>
      </w:r>
    </w:p>
    <w:p>
      <w:pPr>
        <w:pStyle w:val="FirstParagraph"/>
      </w:pPr>
      <w:r>
        <w:t xml:space="preserve">Before applying any voltage, the Electrical Engineer must perform a visual inspection of the transformer. Check for oil leaks, physical damage to bushings, and cleanliness of the insulation surfaces. In Tashkent, dust accumulation can be a significant issue, so ensure all external surfaces are cleaned with a dry, lint-free cloth.</w:t>
      </w:r>
    </w:p>
    <w:bookmarkEnd w:id="25"/>
    <w:bookmarkStart w:id="26" w:name="insulation-resistance-test"/>
    <w:p>
      <w:pPr>
        <w:pStyle w:val="Heading3"/>
      </w:pPr>
      <w:r>
        <w:t xml:space="preserve">5.2. Insulation Resistance Test</w:t>
      </w:r>
    </w:p>
    <w:p>
      <w:pPr>
        <w:numPr>
          <w:ilvl w:val="0"/>
          <w:numId w:val="1002"/>
        </w:numPr>
        <w:pStyle w:val="Compact"/>
      </w:pPr>
      <w:r>
        <w:t xml:space="preserve">Connect the high-voltage lead of the insulation resistance tester to the high-voltage winding terminal.</w:t>
      </w:r>
    </w:p>
    <w:p>
      <w:pPr>
        <w:numPr>
          <w:ilvl w:val="0"/>
          <w:numId w:val="1002"/>
        </w:numPr>
        <w:pStyle w:val="Compact"/>
      </w:pPr>
      <w:r>
        <w:t xml:space="preserve">Connect the ground lead to the transformer tank and the low-voltage winding.</w:t>
      </w:r>
    </w:p>
    <w:p>
      <w:pPr>
        <w:numPr>
          <w:ilvl w:val="0"/>
          <w:numId w:val="1002"/>
        </w:numPr>
        <w:pStyle w:val="Compact"/>
      </w:pPr>
      <w:r>
        <w:t xml:space="preserve">Apply 5kV DC for 60 seconds and record the insulation resistance value.</w:t>
      </w:r>
    </w:p>
    <w:p>
      <w:pPr>
        <w:numPr>
          <w:ilvl w:val="0"/>
          <w:numId w:val="1002"/>
        </w:numPr>
        <w:pStyle w:val="Compact"/>
      </w:pPr>
      <w:r>
        <w:t xml:space="preserve">Repeat the test for the low-voltage winding and between windings.</w:t>
      </w:r>
    </w:p>
    <w:p>
      <w:pPr>
        <w:numPr>
          <w:ilvl w:val="0"/>
          <w:numId w:val="1002"/>
        </w:numPr>
        <w:pStyle w:val="Compact"/>
      </w:pPr>
      <w:r>
        <w:t xml:space="preserve">Calculate the Polarization Index (PI) by dividing the 10-minute reading by the 1-minute reading. A PI value less than 2.0 indicates potential insulation issues.</w:t>
      </w:r>
    </w:p>
    <w:bookmarkEnd w:id="26"/>
    <w:bookmarkStart w:id="27" w:name="partial-discharge-measurement"/>
    <w:p>
      <w:pPr>
        <w:pStyle w:val="Heading3"/>
      </w:pPr>
      <w:r>
        <w:t xml:space="preserve">5.3. Partial Discharge Measurement</w:t>
      </w:r>
    </w:p>
    <w:p>
      <w:pPr>
        <w:numPr>
          <w:ilvl w:val="0"/>
          <w:numId w:val="1003"/>
        </w:numPr>
        <w:pStyle w:val="Compact"/>
      </w:pPr>
      <w:r>
        <w:t xml:space="preserve">Set up the partial discharge detector according to the manufacturer's instructions.</w:t>
      </w:r>
    </w:p>
    <w:p>
      <w:pPr>
        <w:numPr>
          <w:ilvl w:val="0"/>
          <w:numId w:val="1003"/>
        </w:numPr>
        <w:pStyle w:val="Compact"/>
      </w:pPr>
      <w:r>
        <w:t xml:space="preserve">Gradually increase the voltage to 1.1 times the rated voltage of the transformer.</w:t>
      </w:r>
    </w:p>
    <w:p>
      <w:pPr>
        <w:numPr>
          <w:ilvl w:val="0"/>
          <w:numId w:val="1003"/>
        </w:numPr>
        <w:pStyle w:val="Compact"/>
      </w:pPr>
      <w:r>
        <w:t xml:space="preserve">Monitor the PD activity for at least 15 minutes.</w:t>
      </w:r>
    </w:p>
    <w:p>
      <w:pPr>
        <w:numPr>
          <w:ilvl w:val="0"/>
          <w:numId w:val="1003"/>
        </w:numPr>
        <w:pStyle w:val="Compact"/>
      </w:pPr>
      <w:r>
        <w:t xml:space="preserve">Record the magnitude and frequency of any partial discharge events.</w:t>
      </w:r>
    </w:p>
    <w:p>
      <w:pPr>
        <w:numPr>
          <w:ilvl w:val="0"/>
          <w:numId w:val="1003"/>
        </w:numPr>
        <w:pStyle w:val="Compact"/>
      </w:pPr>
      <w:r>
        <w:t xml:space="preserve">If PD levels exceed 10 pC, further investigation is required to locate the source of the discharge.</w:t>
      </w:r>
    </w:p>
    <w:bookmarkEnd w:id="27"/>
    <w:bookmarkEnd w:id="28"/>
    <w:bookmarkStart w:id="29" w:name="data-analysis-and-reporting"/>
    <w:p>
      <w:pPr>
        <w:pStyle w:val="Heading2"/>
      </w:pPr>
      <w:r>
        <w:t xml:space="preserve">6. Data Analysis and Reporting</w:t>
      </w:r>
    </w:p>
    <w:p>
      <w:pPr>
        <w:pStyle w:val="FirstParagraph"/>
      </w:pPr>
      <w:r>
        <w:t xml:space="preserve">All test results must be documented in a standardized report format. The Electrical Engineer is responsible for analyzing the data and comparing it with historical records and manufacturer specifications. Any anomalies must be highlighted and recommended for corrective action. The report should include:</w:t>
      </w:r>
    </w:p>
    <w:p>
      <w:pPr>
        <w:numPr>
          <w:ilvl w:val="0"/>
          <w:numId w:val="1004"/>
        </w:numPr>
        <w:pStyle w:val="Compact"/>
      </w:pPr>
      <w:r>
        <w:t xml:space="preserve">Test conditions (temperature, humidity, date, time).</w:t>
      </w:r>
    </w:p>
    <w:p>
      <w:pPr>
        <w:numPr>
          <w:ilvl w:val="0"/>
          <w:numId w:val="1004"/>
        </w:numPr>
        <w:pStyle w:val="Compact"/>
      </w:pPr>
      <w:r>
        <w:t xml:space="preserve">Raw data and calculated values (e.g., Polarization Index).</w:t>
      </w:r>
    </w:p>
    <w:p>
      <w:pPr>
        <w:numPr>
          <w:ilvl w:val="0"/>
          <w:numId w:val="1004"/>
        </w:numPr>
        <w:pStyle w:val="Compact"/>
      </w:pPr>
      <w:r>
        <w:t xml:space="preserve">Photographs of the test setup and any observed defects.</w:t>
      </w:r>
    </w:p>
    <w:p>
      <w:pPr>
        <w:numPr>
          <w:ilvl w:val="0"/>
          <w:numId w:val="1004"/>
        </w:numPr>
        <w:pStyle w:val="Compact"/>
      </w:pPr>
      <w:r>
        <w:t xml:space="preserve">Conclusion and recommendations for further maintenance or repair.</w:t>
      </w:r>
    </w:p>
    <w:bookmarkEnd w:id="29"/>
    <w:bookmarkStart w:id="30" w:name="conclusion"/>
    <w:p>
      <w:pPr>
        <w:pStyle w:val="Heading2"/>
      </w:pPr>
      <w:r>
        <w:t xml:space="preserve">7. Conclusion</w:t>
      </w:r>
    </w:p>
    <w:p>
      <w:pPr>
        <w:pStyle w:val="FirstParagraph"/>
      </w:pPr>
      <w:r>
        <w:t xml:space="preserve">This Experiment Protocol provides a comprehensive framework for conducting high-voltage insulation testing on transformers in Tashkent, Uzbekistan. By following these procedures, Electrical Engineers can ensure the safety and reliability of the electrical infrastructure, contributing to the stable energy supply required for the region's growing industrial and residential needs. Regular adherence to this protocol will help prevent unexpected outages and extend the lifespan of critical electrical assets.</w:t>
      </w:r>
    </w:p>
    <w:bookmarkEnd w:id="30"/>
    <w:bookmarkStart w:id="31" w:name="signatures"/>
    <w:p>
      <w:pPr>
        <w:pStyle w:val="Heading2"/>
      </w:pPr>
      <w:r>
        <w:t xml:space="preserve">8. Signatures</w:t>
      </w:r>
    </w:p>
    <w:p>
      <w:pPr>
        <w:pStyle w:val="FirstParagraph"/>
      </w:pPr>
      <w:r>
        <w:rPr>
          <w:bCs/>
          <w:b/>
        </w:rPr>
        <w:t xml:space="preserve">Prepared by:</w:t>
      </w:r>
      <w:r>
        <w:t xml:space="preserve"> </w:t>
      </w:r>
      <w:r>
        <w:t xml:space="preserve">_________________________ (Electrical Engineer)</w:t>
      </w:r>
    </w:p>
    <w:p>
      <w:pPr>
        <w:pStyle w:val="BodyText"/>
      </w:pPr>
      <w:r>
        <w:rPr>
          <w:bCs/>
          <w:b/>
        </w:rPr>
        <w:t xml:space="preserve">Reviewed by:</w:t>
      </w:r>
      <w:r>
        <w:t xml:space="preserve"> </w:t>
      </w:r>
      <w:r>
        <w:t xml:space="preserve">_________________________ (Senior Engineer)</w:t>
      </w:r>
    </w:p>
    <w:p>
      <w:pPr>
        <w:pStyle w:val="BodyText"/>
      </w:pPr>
      <w:r>
        <w:rPr>
          <w:bCs/>
          <w:b/>
        </w:rPr>
        <w:t xml:space="preserve">Approved by:</w:t>
      </w:r>
      <w:r>
        <w:t xml:space="preserve"> </w:t>
      </w:r>
      <w:r>
        <w:t xml:space="preserve">_________________________ (Project Manager)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Insulation Testing in Tashkent</dc:title>
  <dc:creator/>
  <dc:language>en</dc:language>
  <cp:keywords/>
  <dcterms:created xsi:type="dcterms:W3CDTF">2026-10-10T03:58:29Z</dcterms:created>
  <dcterms:modified xsi:type="dcterms:W3CDTF">2026-10-10T03:58:29Z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