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958fc791dd9fc681679a80fff708ea04eb38005"/>
    <w:p>
      <w:pPr>
        <w:pStyle w:val="Heading1"/>
      </w:pPr>
      <w:r>
        <w:t xml:space="preserve">Experiment Protocol: High-Voltage Distribution System Analysis</w:t>
      </w:r>
    </w:p>
    <w:p>
      <w:pPr>
        <w:pStyle w:val="FirstParagraph"/>
      </w:pPr>
      <w:r>
        <w:rPr>
          <w:bCs/>
          <w:b/>
        </w:rPr>
        <w:t xml:space="preserve">Document ID:</w:t>
      </w:r>
      <w:r>
        <w:t xml:space="preserve"> </w:t>
      </w:r>
      <w:r>
        <w:t xml:space="preserve">EP-HCMC-EE-2023-001</w:t>
      </w:r>
      <w:r>
        <w:br/>
      </w:r>
      <w:r>
        <w:rPr>
          <w:bCs/>
          <w:b/>
        </w:rPr>
        <w:t xml:space="preserve">Version:</w:t>
      </w:r>
      <w:r>
        <w:t xml:space="preserve"> </w:t>
      </w:r>
      <w:r>
        <w:t xml:space="preserve">1.0</w:t>
      </w:r>
      <w:r>
        <w:br/>
      </w:r>
      <w:r>
        <w:rPr>
          <w:bCs/>
          <w:b/>
        </w:rPr>
        <w:t xml:space="preserve">Date:</w:t>
      </w:r>
      <w:r>
        <w:t xml:space="preserve"> </w:t>
      </w:r>
      <w:r>
        <w:t xml:space="preserve">October 26, 2023</w:t>
      </w:r>
    </w:p>
    <w:p>
      <w:pPr>
        <w:pStyle w:val="BodyText"/>
      </w:pPr>
      <w:r>
        <w:rPr>
          <w:bCs/>
          <w:b/>
        </w:rPr>
        <w:t xml:space="preserve">Location:</w:t>
      </w:r>
      <w:r>
        <w:t xml:space="preserve"> </w:t>
      </w:r>
      <w:r>
        <w:t xml:space="preserve">Vietnam Ho Chi Minh City</w:t>
      </w:r>
      <w:r>
        <w:br/>
      </w:r>
      <w:r>
        <w:rPr>
          <w:bCs/>
          <w:b/>
        </w:rPr>
        <w:t xml:space="preserve">Facility:</w:t>
      </w:r>
      <w:r>
        <w:t xml:space="preserve"> </w:t>
      </w:r>
      <w:r>
        <w:t xml:space="preserve">District 7 Industrial Park Substation</w:t>
      </w:r>
      <w:r>
        <w:br/>
      </w:r>
      <w:r>
        <w:rPr>
          <w:bCs/>
          <w:b/>
        </w:rPr>
        <w:t xml:space="preserve">Role:</w:t>
      </w:r>
      <w:r>
        <w:t xml:space="preserve"> </w:t>
      </w:r>
      <w:r>
        <w:t xml:space="preserve">Electrical Engineer</w:t>
      </w:r>
    </w:p>
    <w:bookmarkStart w:id="20" w:name="introduction-and-objective"/>
    <w:p>
      <w:pPr>
        <w:pStyle w:val="Heading2"/>
      </w:pPr>
      <w:r>
        <w:t xml:space="preserve">1. Introduction and Objective</w:t>
      </w:r>
    </w:p>
    <w:p>
      <w:pPr>
        <w:pStyle w:val="FirstParagraph"/>
      </w:pPr>
      <w:r>
        <w:t xml:space="preserve">This Experiment Protocol is designed for the Electrical Engineer responsible for the maintenance and optimization of power distribution networks within Vietnam Ho Chi Minh City. Given the rapid industrialization and high population density of Ho Chi Minh City, the reliability of the electrical grid is paramount. This protocol outlines the procedures for testing the load capacity and harmonic distortion levels of a 22kV distribution transformer located in the Binh Thanh District.</w:t>
      </w:r>
    </w:p>
    <w:p>
      <w:pPr>
        <w:pStyle w:val="BodyText"/>
      </w:pPr>
      <w:r>
        <w:t xml:space="preserve">The primary objective is to ensure compliance with the Vietnamese National Standard (TCVN) 5687:2010 regarding power quality and to verify the operational safety of the equipment under peak load conditions typical of the city's commercial zones.</w:t>
      </w:r>
    </w:p>
    <w:bookmarkEnd w:id="20"/>
    <w:bookmarkStart w:id="21" w:name="scope-and-applicability"/>
    <w:p>
      <w:pPr>
        <w:pStyle w:val="Heading2"/>
      </w:pPr>
      <w:r>
        <w:t xml:space="preserve">2. Scope and Applicability</w:t>
      </w:r>
    </w:p>
    <w:p>
      <w:pPr>
        <w:pStyle w:val="FirstParagraph"/>
      </w:pPr>
      <w:r>
        <w:t xml:space="preserve">This protocol applies specifically to the Electrical Engineer and the technical team operating within the jurisdiction of the Electricity Corporation of Vietnam (EVN) in Ho Chi Minh City. It covers the following aspects:</w:t>
      </w:r>
    </w:p>
    <w:p>
      <w:pPr>
        <w:numPr>
          <w:ilvl w:val="0"/>
          <w:numId w:val="1001"/>
        </w:numPr>
        <w:pStyle w:val="Compact"/>
      </w:pPr>
      <w:r>
        <w:t xml:space="preserve">Pre-experiment safety checks and lockout/tagout (LOTO) procedures.</w:t>
      </w:r>
    </w:p>
    <w:p>
      <w:pPr>
        <w:numPr>
          <w:ilvl w:val="0"/>
          <w:numId w:val="1001"/>
        </w:numPr>
        <w:pStyle w:val="Compact"/>
      </w:pPr>
      <w:r>
        <w:t xml:space="preserve">Calibration of measurement instruments suitable for the tropical climate of Ho Chi Minh City.</w:t>
      </w:r>
    </w:p>
    <w:p>
      <w:pPr>
        <w:numPr>
          <w:ilvl w:val="0"/>
          <w:numId w:val="1001"/>
        </w:numPr>
        <w:pStyle w:val="Compact"/>
      </w:pPr>
      <w:r>
        <w:t xml:space="preserve">Execution of load bank testing and harmonic analysis.</w:t>
      </w:r>
    </w:p>
    <w:p>
      <w:pPr>
        <w:numPr>
          <w:ilvl w:val="0"/>
          <w:numId w:val="1001"/>
        </w:numPr>
        <w:pStyle w:val="Compact"/>
      </w:pPr>
      <w:r>
        <w:t xml:space="preserve">Data recording and reporting in accordance with local regulatory requirements.</w:t>
      </w:r>
    </w:p>
    <w:bookmarkEnd w:id="21"/>
    <w:bookmarkStart w:id="24" w:name="safety-requirements-and-ppe"/>
    <w:p>
      <w:pPr>
        <w:pStyle w:val="Heading2"/>
      </w:pPr>
      <w:r>
        <w:t xml:space="preserve">3. Safety Requirements and PPE</w:t>
      </w:r>
    </w:p>
    <w:p>
      <w:pPr>
        <w:pStyle w:val="FirstParagraph"/>
      </w:pPr>
      <w:r>
        <w:t xml:space="preserve">Safety is the highest priority for the Electrical Engineer. Due to the high humidity and potential for sudden rainstorms in Vietnam Ho Chi Minh City, additional precautions regarding insulation and equipment protection are necessary.</w:t>
      </w:r>
    </w:p>
    <w:bookmarkStart w:id="22" w:name="personal-protective-equipment-ppe"/>
    <w:p>
      <w:pPr>
        <w:pStyle w:val="Heading3"/>
      </w:pPr>
      <w:r>
        <w:t xml:space="preserve">3.1 Personal Protective Equipment (PPE)</w:t>
      </w:r>
    </w:p>
    <w:p>
      <w:pPr>
        <w:numPr>
          <w:ilvl w:val="0"/>
          <w:numId w:val="1002"/>
        </w:numPr>
        <w:pStyle w:val="Compact"/>
      </w:pPr>
      <w:r>
        <w:t xml:space="preserve">Class 00 Insulating Gloves (inspected daily).</w:t>
      </w:r>
    </w:p>
    <w:p>
      <w:pPr>
        <w:numPr>
          <w:ilvl w:val="0"/>
          <w:numId w:val="1002"/>
        </w:numPr>
        <w:pStyle w:val="Compact"/>
      </w:pPr>
      <w:r>
        <w:t xml:space="preserve">Dielectric boots suitable for wet conditions.</w:t>
      </w:r>
    </w:p>
    <w:p>
      <w:pPr>
        <w:numPr>
          <w:ilvl w:val="0"/>
          <w:numId w:val="1002"/>
        </w:numPr>
        <w:pStyle w:val="Compact"/>
      </w:pPr>
      <w:r>
        <w:t xml:space="preserve">Hard hat with chin strap (to prevent loss during high winds).</w:t>
      </w:r>
    </w:p>
    <w:p>
      <w:pPr>
        <w:numPr>
          <w:ilvl w:val="0"/>
          <w:numId w:val="1002"/>
        </w:numPr>
        <w:pStyle w:val="Compact"/>
      </w:pPr>
      <w:r>
        <w:t xml:space="preserve">Face shield and safety goggles.</w:t>
      </w:r>
    </w:p>
    <w:p>
      <w:pPr>
        <w:numPr>
          <w:ilvl w:val="0"/>
          <w:numId w:val="1002"/>
        </w:numPr>
        <w:pStyle w:val="Compact"/>
      </w:pPr>
      <w:r>
        <w:t xml:space="preserve">Flame-resistant (FR) clothing.</w:t>
      </w:r>
    </w:p>
    <w:bookmarkEnd w:id="22"/>
    <w:bookmarkStart w:id="23" w:name="environmental-safety"/>
    <w:p>
      <w:pPr>
        <w:pStyle w:val="Heading3"/>
      </w:pPr>
      <w:r>
        <w:t xml:space="preserve">3.2 Environmental Safety</w:t>
      </w:r>
    </w:p>
    <w:p>
      <w:pPr>
        <w:pStyle w:val="FirstParagraph"/>
      </w:pPr>
      <w:r>
        <w:t xml:space="preserve">The Electrical Engineer must monitor weather conditions. If the relative humidity exceeds 90% or if lightning is detected within a 10km radius of the Ho Chi Minh City site, the experiment must be suspended immediately. All outdoor equipment must be covered with waterproof tarps when not in use.</w:t>
      </w:r>
    </w:p>
    <w:bookmarkEnd w:id="23"/>
    <w:bookmarkEnd w:id="24"/>
    <w:bookmarkStart w:id="25" w:name="equipment-and-materials"/>
    <w:p>
      <w:pPr>
        <w:pStyle w:val="Heading2"/>
      </w:pPr>
      <w:r>
        <w:t xml:space="preserve">4. Equipment and Materials</w:t>
      </w:r>
    </w:p>
    <w:p>
      <w:pPr>
        <w:pStyle w:val="FirstParagraph"/>
      </w:pPr>
      <w:r>
        <w:t xml:space="preserve">The following equipment must be calibrated and verified before the start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IEC 61000-4-30 Class A compliant</w:t>
            </w:r>
          </w:p>
        </w:tc>
        <w:tc>
          <w:tcPr/>
          <w:p>
            <w:pPr>
              <w:pStyle w:val="Compact"/>
              <w:jc w:val="left"/>
            </w:pPr>
            <w:r>
              <w:t xml:space="preserve">1</w:t>
            </w:r>
          </w:p>
        </w:tc>
      </w:tr>
      <w:tr>
        <w:tc>
          <w:tcPr/>
          <w:p>
            <w:pPr>
              <w:pStyle w:val="Compact"/>
              <w:jc w:val="left"/>
            </w:pPr>
            <w:r>
              <w:t xml:space="preserve">Load Bank</w:t>
            </w:r>
          </w:p>
        </w:tc>
        <w:tc>
          <w:tcPr/>
          <w:p>
            <w:pPr>
              <w:pStyle w:val="Compact"/>
              <w:jc w:val="left"/>
            </w:pPr>
            <w:r>
              <w:t xml:space="preserve">Resistive, 500kVA capacity</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&gt; 320x240</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5kV DC output</w:t>
            </w:r>
          </w:p>
        </w:tc>
        <w:tc>
          <w:tcPr/>
          <w:p>
            <w:pPr>
              <w:pStyle w:val="Compact"/>
              <w:jc w:val="left"/>
            </w:pPr>
            <w:r>
              <w:t xml:space="preserve">1</w:t>
            </w:r>
          </w:p>
        </w:tc>
      </w:tr>
      <w:tr>
        <w:tc>
          <w:tcPr/>
          <w:p>
            <w:pPr>
              <w:pStyle w:val="Compact"/>
              <w:jc w:val="left"/>
            </w:pPr>
            <w:r>
              <w:t xml:space="preserve">Communication Device</w:t>
            </w:r>
          </w:p>
        </w:tc>
        <w:tc>
          <w:tcPr/>
          <w:p>
            <w:pPr>
              <w:pStyle w:val="Compact"/>
              <w:jc w:val="left"/>
            </w:pPr>
            <w:r>
              <w:t xml:space="preserve">Two-way radio (VHF/UHF)</w:t>
            </w:r>
          </w:p>
        </w:tc>
        <w:tc>
          <w:tcPr/>
          <w:p>
            <w:pPr>
              <w:pStyle w:val="Compact"/>
              <w:jc w:val="left"/>
            </w:pPr>
            <w:r>
              <w:t xml:space="preserve">2</w:t>
            </w:r>
          </w:p>
        </w:tc>
      </w:tr>
    </w:tbl>
    <w:bookmarkEnd w:id="25"/>
    <w:bookmarkStart w:id="30" w:name="experimental-procedure"/>
    <w:p>
      <w:pPr>
        <w:pStyle w:val="Heading2"/>
      </w:pPr>
      <w:r>
        <w:t xml:space="preserve">5. Experimental Procedure</w:t>
      </w:r>
    </w:p>
    <w:p>
      <w:pPr>
        <w:pStyle w:val="FirstParagraph"/>
      </w:pPr>
      <w:r>
        <w:t xml:space="preserve">The Electrical Engineer shall follow these steps precisely:</w:t>
      </w:r>
    </w:p>
    <w:bookmarkStart w:id="26" w:name="pre-experiment-setup"/>
    <w:p>
      <w:pPr>
        <w:pStyle w:val="Heading3"/>
      </w:pPr>
      <w:r>
        <w:t xml:space="preserve">5.1 Pre-Experiment Setup</w:t>
      </w:r>
    </w:p>
    <w:p>
      <w:pPr>
        <w:numPr>
          <w:ilvl w:val="0"/>
          <w:numId w:val="1003"/>
        </w:numPr>
        <w:pStyle w:val="Compact"/>
      </w:pPr>
      <w:r>
        <w:t xml:space="preserve">Obtain the necessary work permit from the local EVN authority in Ho Chi Minh City.</w:t>
      </w:r>
    </w:p>
    <w:p>
      <w:pPr>
        <w:numPr>
          <w:ilvl w:val="0"/>
          <w:numId w:val="1003"/>
        </w:numPr>
        <w:pStyle w:val="Compact"/>
      </w:pPr>
      <w:r>
        <w:t xml:space="preserve">Isolate the transformer from the main grid using the circuit breaker.</w:t>
      </w:r>
    </w:p>
    <w:p>
      <w:pPr>
        <w:numPr>
          <w:ilvl w:val="0"/>
          <w:numId w:val="1003"/>
        </w:numPr>
        <w:pStyle w:val="Compact"/>
      </w:pPr>
      <w:r>
        <w:t xml:space="preserve">Apply Lockout/Tagout (LOTO) devices to all isolation points.</w:t>
      </w:r>
    </w:p>
    <w:p>
      <w:pPr>
        <w:numPr>
          <w:ilvl w:val="0"/>
          <w:numId w:val="1003"/>
        </w:numPr>
        <w:pStyle w:val="Compact"/>
      </w:pPr>
      <w:r>
        <w:t xml:space="preserve">Verify zero voltage using a calibrated voltage tester.</w:t>
      </w:r>
    </w:p>
    <w:p>
      <w:pPr>
        <w:numPr>
          <w:ilvl w:val="0"/>
          <w:numId w:val="1003"/>
        </w:numPr>
        <w:pStyle w:val="Compact"/>
      </w:pPr>
      <w:r>
        <w:t xml:space="preserve">Ground the transformer terminals to dissipate any residual charge.</w:t>
      </w:r>
    </w:p>
    <w:bookmarkEnd w:id="26"/>
    <w:bookmarkStart w:id="27" w:name="instrumentation-installation"/>
    <w:p>
      <w:pPr>
        <w:pStyle w:val="Heading3"/>
      </w:pPr>
      <w:r>
        <w:t xml:space="preserve">5.2 Instrumentation Installation</w:t>
      </w:r>
    </w:p>
    <w:p>
      <w:pPr>
        <w:numPr>
          <w:ilvl w:val="0"/>
          <w:numId w:val="1004"/>
        </w:numPr>
        <w:pStyle w:val="Compact"/>
      </w:pPr>
      <w:r>
        <w:t xml:space="preserve">Connect the Power Quality Analyzer to the secondary side of the transformer.</w:t>
      </w:r>
    </w:p>
    <w:p>
      <w:pPr>
        <w:numPr>
          <w:ilvl w:val="0"/>
          <w:numId w:val="1004"/>
        </w:numPr>
        <w:pStyle w:val="Compact"/>
      </w:pPr>
      <w:r>
        <w:t xml:space="preserve">Ensure all connections are tight and protected from moisture.</w:t>
      </w:r>
    </w:p>
    <w:p>
      <w:pPr>
        <w:numPr>
          <w:ilvl w:val="0"/>
          <w:numId w:val="1004"/>
        </w:numPr>
        <w:pStyle w:val="Compact"/>
      </w:pPr>
      <w:r>
        <w:t xml:space="preserve">Calibrate the instruments according to the manufacturer's guidelines.</w:t>
      </w:r>
    </w:p>
    <w:bookmarkEnd w:id="27"/>
    <w:bookmarkStart w:id="28" w:name="load-testing"/>
    <w:p>
      <w:pPr>
        <w:pStyle w:val="Heading3"/>
      </w:pPr>
      <w:r>
        <w:t xml:space="preserve">5.3 Load Testing</w:t>
      </w:r>
    </w:p>
    <w:p>
      <w:pPr>
        <w:numPr>
          <w:ilvl w:val="0"/>
          <w:numId w:val="1005"/>
        </w:numPr>
        <w:pStyle w:val="Compact"/>
      </w:pPr>
      <w:r>
        <w:t xml:space="preserve">Gradually increase the load using the load bank in increments of 10% up to 100% of the transformer's rated capacity.</w:t>
      </w:r>
    </w:p>
    <w:p>
      <w:pPr>
        <w:numPr>
          <w:ilvl w:val="0"/>
          <w:numId w:val="1005"/>
        </w:numPr>
        <w:pStyle w:val="Compact"/>
      </w:pPr>
      <w:r>
        <w:t xml:space="preserve">At each increment, record voltage, current, power factor, and temperature.</w:t>
      </w:r>
    </w:p>
    <w:p>
      <w:pPr>
        <w:numPr>
          <w:ilvl w:val="0"/>
          <w:numId w:val="1005"/>
        </w:numPr>
        <w:pStyle w:val="Compact"/>
      </w:pPr>
      <w:r>
        <w:t xml:space="preserve">Use the thermal imaging camera to inspect for hot spots on connections and windings.</w:t>
      </w:r>
    </w:p>
    <w:p>
      <w:pPr>
        <w:numPr>
          <w:ilvl w:val="0"/>
          <w:numId w:val="1005"/>
        </w:numPr>
        <w:pStyle w:val="Compact"/>
      </w:pPr>
      <w:r>
        <w:t xml:space="preserve">Maintain each load level for 15 minutes to ensure thermal stability.</w:t>
      </w:r>
    </w:p>
    <w:bookmarkEnd w:id="28"/>
    <w:bookmarkStart w:id="29" w:name="harmonic-analysis"/>
    <w:p>
      <w:pPr>
        <w:pStyle w:val="Heading3"/>
      </w:pPr>
      <w:r>
        <w:t xml:space="preserve">5.4 Harmonic Analysis</w:t>
      </w:r>
    </w:p>
    <w:p>
      <w:pPr>
        <w:numPr>
          <w:ilvl w:val="0"/>
          <w:numId w:val="1006"/>
        </w:numPr>
        <w:pStyle w:val="Compact"/>
      </w:pPr>
      <w:r>
        <w:t xml:space="preserve">With the load at 100%, analyze the harmonic distortion levels.</w:t>
      </w:r>
    </w:p>
    <w:p>
      <w:pPr>
        <w:numPr>
          <w:ilvl w:val="0"/>
          <w:numId w:val="1006"/>
        </w:numPr>
        <w:pStyle w:val="Compact"/>
      </w:pPr>
      <w:r>
        <w:t xml:space="preserve">Compare the results with TCVN 5687:2010 limits.</w:t>
      </w:r>
    </w:p>
    <w:p>
      <w:pPr>
        <w:numPr>
          <w:ilvl w:val="0"/>
          <w:numId w:val="1006"/>
        </w:numPr>
        <w:pStyle w:val="Compact"/>
      </w:pPr>
      <w:r>
        <w:t xml:space="preserve">Document any frequencies exceeding the permissible limits.</w:t>
      </w:r>
    </w:p>
    <w:bookmarkEnd w:id="29"/>
    <w:bookmarkEnd w:id="30"/>
    <w:bookmarkStart w:id="31" w:name="data-recording-and-reporting"/>
    <w:p>
      <w:pPr>
        <w:pStyle w:val="Heading2"/>
      </w:pPr>
      <w:r>
        <w:t xml:space="preserve">6. Data Recording and Reporting</w:t>
      </w:r>
    </w:p>
    <w:p>
      <w:pPr>
        <w:pStyle w:val="FirstParagraph"/>
      </w:pPr>
      <w:r>
        <w:t xml:space="preserve">The Electrical Engineer must maintain a detailed log of all measurements. The data should include:</w:t>
      </w:r>
    </w:p>
    <w:p>
      <w:pPr>
        <w:numPr>
          <w:ilvl w:val="0"/>
          <w:numId w:val="1007"/>
        </w:numPr>
        <w:pStyle w:val="Compact"/>
      </w:pPr>
      <w:r>
        <w:t xml:space="preserve">Timestamp of each measurement.</w:t>
      </w:r>
    </w:p>
    <w:p>
      <w:pPr>
        <w:numPr>
          <w:ilvl w:val="0"/>
          <w:numId w:val="1007"/>
        </w:numPr>
        <w:pStyle w:val="Compact"/>
      </w:pPr>
      <w:r>
        <w:t xml:space="preserve">Ambient temperature and humidity.</w:t>
      </w:r>
    </w:p>
    <w:p>
      <w:pPr>
        <w:numPr>
          <w:ilvl w:val="0"/>
          <w:numId w:val="1007"/>
        </w:numPr>
        <w:pStyle w:val="Compact"/>
      </w:pPr>
      <w:r>
        <w:t xml:space="preserve">Load percentage.</w:t>
      </w:r>
    </w:p>
    <w:p>
      <w:pPr>
        <w:numPr>
          <w:ilvl w:val="0"/>
          <w:numId w:val="1007"/>
        </w:numPr>
        <w:pStyle w:val="Compact"/>
      </w:pPr>
      <w:r>
        <w:t xml:space="preserve">Voltage and current readings for all three phases.</w:t>
      </w:r>
    </w:p>
    <w:p>
      <w:pPr>
        <w:numPr>
          <w:ilvl w:val="0"/>
          <w:numId w:val="1007"/>
        </w:numPr>
        <w:pStyle w:val="Compact"/>
      </w:pPr>
      <w:r>
        <w:t xml:space="preserve">Harmonic distortion percentages (THD).</w:t>
      </w:r>
    </w:p>
    <w:p>
      <w:pPr>
        <w:numPr>
          <w:ilvl w:val="0"/>
          <w:numId w:val="1007"/>
        </w:numPr>
        <w:pStyle w:val="Compact"/>
      </w:pPr>
      <w:r>
        <w:t xml:space="preserve">Thermal images of critical components.</w:t>
      </w:r>
    </w:p>
    <w:p>
      <w:pPr>
        <w:pStyle w:val="FirstParagraph"/>
      </w:pPr>
      <w:r>
        <w:t xml:space="preserve">A final report must be submitted to the project manager and the relevant EVN department within 48 hours of the experiment's completion. The report should highlight any deviations from standard operating parameters and recommend corrective actions if necessary.</w:t>
      </w:r>
    </w:p>
    <w:bookmarkEnd w:id="31"/>
    <w:bookmarkStart w:id="32" w:name="emergency-procedures"/>
    <w:p>
      <w:pPr>
        <w:pStyle w:val="Heading2"/>
      </w:pPr>
      <w:r>
        <w:t xml:space="preserve">7. Emergency Procedures</w:t>
      </w:r>
    </w:p>
    <w:p>
      <w:pPr>
        <w:pStyle w:val="FirstParagraph"/>
      </w:pPr>
      <w:r>
        <w:t xml:space="preserve">In the event of an emergency, the Electrical Engineer must:</w:t>
      </w:r>
    </w:p>
    <w:p>
      <w:pPr>
        <w:numPr>
          <w:ilvl w:val="0"/>
          <w:numId w:val="1008"/>
        </w:numPr>
        <w:pStyle w:val="Compact"/>
      </w:pPr>
      <w:r>
        <w:t xml:space="preserve">Immediately shut down the load bank and isolate the transformer.</w:t>
      </w:r>
    </w:p>
    <w:p>
      <w:pPr>
        <w:numPr>
          <w:ilvl w:val="0"/>
          <w:numId w:val="1008"/>
        </w:numPr>
        <w:pStyle w:val="Compact"/>
      </w:pPr>
      <w:r>
        <w:t xml:space="preserve">Activate the emergency alarm system.</w:t>
      </w:r>
    </w:p>
    <w:p>
      <w:pPr>
        <w:numPr>
          <w:ilvl w:val="0"/>
          <w:numId w:val="1008"/>
        </w:numPr>
        <w:pStyle w:val="Compact"/>
      </w:pPr>
      <w:r>
        <w:t xml:space="preserve">Evacuate the area if there is a risk of fire or electric shock.</w:t>
      </w:r>
    </w:p>
    <w:p>
      <w:pPr>
        <w:numPr>
          <w:ilvl w:val="0"/>
          <w:numId w:val="1008"/>
        </w:numPr>
        <w:pStyle w:val="Compact"/>
      </w:pPr>
      <w:r>
        <w:t xml:space="preserve">Contact the local emergency services and the EVN control center in Ho Chi Minh City.</w:t>
      </w:r>
    </w:p>
    <w:p>
      <w:pPr>
        <w:numPr>
          <w:ilvl w:val="0"/>
          <w:numId w:val="1008"/>
        </w:numPr>
        <w:pStyle w:val="Compact"/>
      </w:pPr>
      <w:r>
        <w:t xml:space="preserve">Provide first aid if trained and if it is safe to do so.</w:t>
      </w:r>
    </w:p>
    <w:p>
      <w:pPr>
        <w:pStyle w:val="FirstParagraph"/>
      </w:pPr>
      <w:r>
        <w:rPr>
          <w:bCs/>
          <w:b/>
        </w:rPr>
        <w:t xml:space="preserve">Note:</w:t>
      </w:r>
      <w:r>
        <w:t xml:space="preserve"> </w:t>
      </w:r>
      <w:r>
        <w:t xml:space="preserve">Ensure that all team members are familiar with the location of fire extinguishers and first aid kits before starting the experiment.</w:t>
      </w:r>
    </w:p>
    <w:bookmarkEnd w:id="32"/>
    <w:bookmarkStart w:id="33" w:name="approval-and-signatures"/>
    <w:p>
      <w:pPr>
        <w:pStyle w:val="Heading2"/>
      </w:pPr>
      <w:r>
        <w:t xml:space="preserve">8. Approval and Signatures</w:t>
      </w:r>
    </w:p>
    <w:p>
      <w:pPr>
        <w:pStyle w:val="FirstParagraph"/>
      </w:pPr>
      <w:r>
        <w:t xml:space="preserve">This Experiment Protocol has been reviewed and approved by the following personnel: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Electrical Engineer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Safety Officer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Project Manager</w:t>
            </w:r>
          </w:p>
        </w:tc>
        <w:tc>
          <w:tcPr/>
          <w:p>
            <w:pPr>
              <w:pStyle w:val="Compact"/>
            </w:pPr>
          </w:p>
        </w:tc>
        <w:tc>
          <w:tcPr/>
          <w:p>
            <w:pPr>
              <w:pStyle w:val="Compact"/>
            </w:pPr>
          </w:p>
        </w:tc>
      </w:tr>
    </w:tbl>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Vietnam Ho Chi Minh City</dc:title>
  <dc:creator/>
  <dc:language>en</dc:language>
  <cp:keywords/>
  <dcterms:created xsi:type="dcterms:W3CDTF">2026-10-10T04:06:41Z</dcterms:created>
  <dcterms:modified xsi:type="dcterms:W3CDTF">2026-10-10T04:06:41Z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