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Safety</w:t>
      </w:r>
      <w:r>
        <w:t xml:space="preserve"> </w:t>
      </w:r>
      <w:r>
        <w:t xml:space="preserve">and</w:t>
      </w:r>
      <w:r>
        <w:t xml:space="preserve"> </w:t>
      </w:r>
      <w:r>
        <w:t xml:space="preserve">Load</w:t>
      </w:r>
      <w:r>
        <w:t xml:space="preserve"> </w:t>
      </w:r>
      <w:r>
        <w:t xml:space="preserve">Testing</w:t>
      </w:r>
      <w:r>
        <w:t xml:space="preserve"> </w:t>
      </w:r>
      <w:r>
        <w:t xml:space="preserve">for</w:t>
      </w:r>
      <w:r>
        <w:t xml:space="preserve"> </w:t>
      </w:r>
      <w:r>
        <w:t xml:space="preserve">Electricians</w:t>
      </w:r>
      <w:r>
        <w:t xml:space="preserve"> </w:t>
      </w:r>
      <w:r>
        <w:t xml:space="preserve">in</w:t>
      </w:r>
      <w:r>
        <w:t xml:space="preserve"> </w:t>
      </w:r>
      <w:r>
        <w:t xml:space="preserve">Australia</w:t>
      </w:r>
      <w:r>
        <w:t xml:space="preserve"> </w:t>
      </w:r>
      <w:r>
        <w:t xml:space="preserve">Brisbane</w:t>
      </w:r>
    </w:p>
    <w:p>
      <w:pPr>
        <w:pStyle w:val="FirstParagraph"/>
      </w:pPr>
      <w:r>
        <w:rPr>
          <w:bCs/>
          <w:b/>
        </w:rPr>
        <w:t xml:space="preserve">Document Title:</w:t>
      </w:r>
      <w:r>
        <w:t xml:space="preserve"> </w:t>
      </w:r>
      <w:r>
        <w:t xml:space="preserve">Experiment Protocol: Electrical Safety and Load Testing for Electricians in Australia Brisbane</w:t>
      </w:r>
      <w:r>
        <w:br/>
      </w:r>
      <w:r>
        <w:rPr>
          <w:bCs/>
          <w:b/>
        </w:rPr>
        <w:t xml:space="preserve">Location:</w:t>
      </w:r>
      <w:r>
        <w:t xml:space="preserve"> </w:t>
      </w:r>
      <w:r>
        <w:t xml:space="preserve">Brisbane, Queensland, Australia</w:t>
      </w:r>
      <w:r>
        <w:br/>
      </w:r>
      <w:r>
        <w:rPr>
          <w:bCs/>
          <w:b/>
        </w:rPr>
        <w:t xml:space="preserve">Target Audience:</w:t>
      </w:r>
      <w:r>
        <w:t xml:space="preserve"> </w:t>
      </w:r>
      <w:r>
        <w:t xml:space="preserve">Licensed Electricians, Electrical Apprentices, and Safety Officers</w:t>
      </w:r>
      <w:r>
        <w:br/>
      </w:r>
      <w:r>
        <w:rPr>
          <w:bCs/>
          <w:b/>
        </w:rPr>
        <w:t xml:space="preserve">Date:</w:t>
      </w:r>
      <w:r>
        <w:t xml:space="preserve"> </w:t>
      </w:r>
      <w:r>
        <w:t xml:space="preserve">October 26, 2023</w:t>
      </w:r>
      <w:r>
        <w:br/>
      </w:r>
      <w:r>
        <w:rPr>
          <w:bCs/>
          <w:b/>
        </w:rPr>
        <w:t xml:space="preserve">Version:</w:t>
      </w:r>
      <w:r>
        <w:t xml:space="preserve"> </w:t>
      </w:r>
      <w:r>
        <w:t xml:space="preserve">1.0</w:t>
      </w:r>
    </w:p>
    <w:bookmarkStart w:id="36" w:name="X9916beefed96e5adc96ac251308a36e80792686"/>
    <w:p>
      <w:pPr>
        <w:pStyle w:val="Heading1"/>
      </w:pPr>
      <w:r>
        <w:t xml:space="preserve">Experiment Protocol: Electrical Safety and Load Testing for Electricians in Australia Brisbane</w:t>
      </w:r>
    </w:p>
    <w:p>
      <w:pPr>
        <w:pStyle w:val="FirstParagraph"/>
      </w:pPr>
      <w:r>
        <w:t xml:space="preserve">This document outlines a comprehensive experiment protocol designed for electricians operating in Australia Brisbane. The protocol focuses on testing electrical systems for safety, efficiency, and compliance with Australian Standards. It is crucial for electricians in Brisbane to adhere to these guidelines to ensure the safety of both personnel and the public, as well as to meet regulatory requirements.</w:t>
      </w:r>
    </w:p>
    <w:bookmarkStart w:id="20" w:name="introduction"/>
    <w:p>
      <w:pPr>
        <w:pStyle w:val="Heading2"/>
      </w:pPr>
      <w:r>
        <w:t xml:space="preserve">1. Introduction</w:t>
      </w:r>
    </w:p>
    <w:p>
      <w:pPr>
        <w:pStyle w:val="FirstParagraph"/>
      </w:pPr>
      <w:r>
        <w:t xml:space="preserve">The purpose of this experiment protocol is to provide a structured approach for electricians in Australia Brisbane to conduct electrical safety and load testing. Brisbane's unique climate and infrastructure present specific challenges, such as high humidity and occasional extreme weather events, which can impact electrical systems. This protocol aims to address these challenges by ensuring that all electrical installations and systems are tested rigorously and safely.</w:t>
      </w:r>
    </w:p>
    <w:bookmarkEnd w:id="20"/>
    <w:bookmarkStart w:id="21" w:name="objectives"/>
    <w:p>
      <w:pPr>
        <w:pStyle w:val="Heading2"/>
      </w:pPr>
      <w:r>
        <w:t xml:space="preserve">2. Objectives</w:t>
      </w:r>
    </w:p>
    <w:p>
      <w:pPr>
        <w:numPr>
          <w:ilvl w:val="0"/>
          <w:numId w:val="1001"/>
        </w:numPr>
        <w:pStyle w:val="Compact"/>
      </w:pPr>
      <w:r>
        <w:t xml:space="preserve">To ensure compliance with Australian Standards AS/NZS 3000:2018 (Wiring Rules) and AS/NZS 3760:2022 (In-service safety inspection and testing of electrical equipment).</w:t>
      </w:r>
    </w:p>
    <w:p>
      <w:pPr>
        <w:numPr>
          <w:ilvl w:val="0"/>
          <w:numId w:val="1001"/>
        </w:numPr>
        <w:pStyle w:val="Compact"/>
      </w:pPr>
      <w:r>
        <w:t xml:space="preserve">To identify potential electrical hazards in residential, commercial, and industrial settings in Brisbane.</w:t>
      </w:r>
    </w:p>
    <w:p>
      <w:pPr>
        <w:numPr>
          <w:ilvl w:val="0"/>
          <w:numId w:val="1001"/>
        </w:numPr>
        <w:pStyle w:val="Compact"/>
      </w:pPr>
      <w:r>
        <w:t xml:space="preserve">To evaluate the performance of electrical systems under load conditions.</w:t>
      </w:r>
    </w:p>
    <w:p>
      <w:pPr>
        <w:numPr>
          <w:ilvl w:val="0"/>
          <w:numId w:val="1001"/>
        </w:numPr>
        <w:pStyle w:val="Compact"/>
      </w:pPr>
      <w:r>
        <w:t xml:space="preserve">To enhance the skills and knowledge of electricians in Brisbane regarding electrical safety and testing procedures.</w:t>
      </w:r>
    </w:p>
    <w:bookmarkEnd w:id="21"/>
    <w:bookmarkStart w:id="22" w:name="scope"/>
    <w:p>
      <w:pPr>
        <w:pStyle w:val="Heading2"/>
      </w:pPr>
      <w:r>
        <w:t xml:space="preserve">3. Scope</w:t>
      </w:r>
    </w:p>
    <w:p>
      <w:pPr>
        <w:pStyle w:val="FirstParagraph"/>
      </w:pPr>
      <w:r>
        <w:t xml:space="preserve">This protocol applies to all electricians working in Australia Brisbane who are involved in the installation, maintenance, and testing of electrical systems. It covers a range of electrical installations, including but not limited to residential homes, commercial buildings, and industrial facilities.</w:t>
      </w:r>
    </w:p>
    <w:bookmarkEnd w:id="22"/>
    <w:bookmarkStart w:id="23" w:name="safety-precautions"/>
    <w:p>
      <w:pPr>
        <w:pStyle w:val="Heading2"/>
      </w:pPr>
      <w:r>
        <w:t xml:space="preserve">4. Safety Precautions</w:t>
      </w:r>
    </w:p>
    <w:p>
      <w:pPr>
        <w:pStyle w:val="FirstParagraph"/>
      </w:pPr>
      <w:r>
        <w:rPr>
          <w:bCs/>
          <w:b/>
        </w:rPr>
        <w:t xml:space="preserve">Warning:</w:t>
      </w:r>
      <w:r>
        <w:t xml:space="preserve"> </w:t>
      </w:r>
      <w:r>
        <w:t xml:space="preserve">Electrical work can be hazardous. Always follow safety protocols and wear appropriate personal protective equipment (PPE).</w:t>
      </w:r>
    </w:p>
    <w:p>
      <w:pPr>
        <w:numPr>
          <w:ilvl w:val="0"/>
          <w:numId w:val="1002"/>
        </w:numPr>
        <w:pStyle w:val="Compact"/>
      </w:pPr>
      <w:r>
        <w:t xml:space="preserve">Ensure all power sources are isolated and locked out before beginning any work.</w:t>
      </w:r>
    </w:p>
    <w:p>
      <w:pPr>
        <w:numPr>
          <w:ilvl w:val="0"/>
          <w:numId w:val="1002"/>
        </w:numPr>
        <w:pStyle w:val="Compact"/>
      </w:pPr>
      <w:r>
        <w:t xml:space="preserve">Use insulated tools and equipment rated for the voltage being tested.</w:t>
      </w:r>
    </w:p>
    <w:p>
      <w:pPr>
        <w:numPr>
          <w:ilvl w:val="0"/>
          <w:numId w:val="1002"/>
        </w:numPr>
        <w:pStyle w:val="Compact"/>
      </w:pPr>
      <w:r>
        <w:t xml:space="preserve">Wear appropriate PPE, including insulated gloves, safety glasses, and non-conductive footwear.</w:t>
      </w:r>
    </w:p>
    <w:p>
      <w:pPr>
        <w:numPr>
          <w:ilvl w:val="0"/>
          <w:numId w:val="1002"/>
        </w:numPr>
        <w:pStyle w:val="Compact"/>
      </w:pPr>
      <w:r>
        <w:t xml:space="preserve">Have a fire extinguisher and first aid kit readily available.</w:t>
      </w:r>
    </w:p>
    <w:p>
      <w:pPr>
        <w:numPr>
          <w:ilvl w:val="0"/>
          <w:numId w:val="1002"/>
        </w:numPr>
        <w:pStyle w:val="Compact"/>
      </w:pPr>
      <w:r>
        <w:t xml:space="preserve">Ensure that all personnel involved in the experiment are trained and competent in electrical safety procedures.</w:t>
      </w:r>
    </w:p>
    <w:bookmarkEnd w:id="23"/>
    <w:bookmarkStart w:id="24" w:name="equipment-and-materials"/>
    <w:p>
      <w:pPr>
        <w:pStyle w:val="Heading2"/>
      </w:pPr>
      <w:r>
        <w:t xml:space="preserve">5.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Insulation Resistance Tester</w:t>
            </w:r>
          </w:p>
        </w:tc>
        <w:tc>
          <w:tcPr/>
          <w:p>
            <w:pPr>
              <w:pStyle w:val="Compact"/>
              <w:jc w:val="left"/>
            </w:pPr>
            <w:r>
              <w:t xml:space="preserve">For testing insulation resistance of cables and equipment</w:t>
            </w:r>
          </w:p>
        </w:tc>
        <w:tc>
          <w:tcPr/>
          <w:p>
            <w:pPr>
              <w:pStyle w:val="Compact"/>
              <w:jc w:val="left"/>
            </w:pPr>
            <w:r>
              <w:t xml:space="preserve">1</w:t>
            </w:r>
          </w:p>
        </w:tc>
      </w:tr>
      <w:tr>
        <w:tc>
          <w:tcPr/>
          <w:p>
            <w:pPr>
              <w:pStyle w:val="Compact"/>
              <w:jc w:val="left"/>
            </w:pPr>
            <w:r>
              <w:t xml:space="preserve">Earth Fault Loop Impedance Tester</w:t>
            </w:r>
          </w:p>
        </w:tc>
        <w:tc>
          <w:tcPr/>
          <w:p>
            <w:pPr>
              <w:pStyle w:val="Compact"/>
              <w:jc w:val="left"/>
            </w:pPr>
            <w:r>
              <w:t xml:space="preserve">For measuring earth fault loop impedance</w:t>
            </w:r>
          </w:p>
        </w:tc>
        <w:tc>
          <w:tcPr/>
          <w:p>
            <w:pPr>
              <w:pStyle w:val="Compact"/>
              <w:jc w:val="left"/>
            </w:pPr>
            <w:r>
              <w:t xml:space="preserve">1</w:t>
            </w:r>
          </w:p>
        </w:tc>
      </w:tr>
      <w:tr>
        <w:tc>
          <w:tcPr/>
          <w:p>
            <w:pPr>
              <w:pStyle w:val="Compact"/>
              <w:jc w:val="left"/>
            </w:pPr>
            <w:r>
              <w:t xml:space="preserve">Continuity Tester</w:t>
            </w:r>
          </w:p>
        </w:tc>
        <w:tc>
          <w:tcPr/>
          <w:p>
            <w:pPr>
              <w:pStyle w:val="Compact"/>
              <w:jc w:val="left"/>
            </w:pPr>
            <w:r>
              <w:t xml:space="preserve">For checking continuity of protective conductors</w:t>
            </w:r>
          </w:p>
        </w:tc>
        <w:tc>
          <w:tcPr/>
          <w:p>
            <w:pPr>
              <w:pStyle w:val="Compact"/>
              <w:jc w:val="left"/>
            </w:pPr>
            <w:r>
              <w:t xml:space="preserve">1</w:t>
            </w:r>
          </w:p>
        </w:tc>
      </w:tr>
      <w:tr>
        <w:tc>
          <w:tcPr/>
          <w:p>
            <w:pPr>
              <w:pStyle w:val="Compact"/>
              <w:jc w:val="left"/>
            </w:pPr>
            <w:r>
              <w:t xml:space="preserve">Power Quality Analyzer</w:t>
            </w:r>
          </w:p>
        </w:tc>
        <w:tc>
          <w:tcPr/>
          <w:p>
            <w:pPr>
              <w:pStyle w:val="Compact"/>
              <w:jc w:val="left"/>
            </w:pPr>
            <w:r>
              <w:t xml:space="preserve">For analyzing power quality parameters</w:t>
            </w:r>
          </w:p>
        </w:tc>
        <w:tc>
          <w:tcPr/>
          <w:p>
            <w:pPr>
              <w:pStyle w:val="Compact"/>
              <w:jc w:val="left"/>
            </w:pPr>
            <w:r>
              <w:t xml:space="preserve">1</w:t>
            </w:r>
          </w:p>
        </w:tc>
      </w:tr>
      <w:tr>
        <w:tc>
          <w:tcPr/>
          <w:p>
            <w:pPr>
              <w:pStyle w:val="Compact"/>
              <w:jc w:val="left"/>
            </w:pPr>
            <w:r>
              <w:t xml:space="preserve">Load Bank</w:t>
            </w:r>
          </w:p>
        </w:tc>
        <w:tc>
          <w:tcPr/>
          <w:p>
            <w:pPr>
              <w:pStyle w:val="Compact"/>
              <w:jc w:val="left"/>
            </w:pPr>
            <w:r>
              <w:t xml:space="preserve">For simulating load conditions</w:t>
            </w:r>
          </w:p>
        </w:tc>
        <w:tc>
          <w:tcPr/>
          <w:p>
            <w:pPr>
              <w:pStyle w:val="Compact"/>
              <w:jc w:val="left"/>
            </w:pPr>
            <w:r>
              <w:t xml:space="preserve">1</w:t>
            </w:r>
          </w:p>
        </w:tc>
      </w:tr>
      <w:tr>
        <w:tc>
          <w:tcPr/>
          <w:p>
            <w:pPr>
              <w:pStyle w:val="Compact"/>
              <w:jc w:val="left"/>
            </w:pPr>
            <w:r>
              <w:t xml:space="preserve">Personal Protective Equipment (PPE)</w:t>
            </w:r>
          </w:p>
        </w:tc>
        <w:tc>
          <w:tcPr/>
          <w:p>
            <w:pPr>
              <w:pStyle w:val="Compact"/>
              <w:jc w:val="left"/>
            </w:pPr>
            <w:r>
              <w:t xml:space="preserve">Insulated gloves, safety glasses, non-conductive footwear</w:t>
            </w:r>
          </w:p>
        </w:tc>
        <w:tc>
          <w:tcPr/>
          <w:p>
            <w:pPr>
              <w:pStyle w:val="Compact"/>
              <w:jc w:val="left"/>
            </w:pPr>
            <w:r>
              <w:t xml:space="preserve">As required</w:t>
            </w:r>
          </w:p>
        </w:tc>
      </w:tr>
    </w:tbl>
    <w:bookmarkEnd w:id="24"/>
    <w:bookmarkStart w:id="32" w:name="procedure"/>
    <w:p>
      <w:pPr>
        <w:pStyle w:val="Heading2"/>
      </w:pPr>
      <w:r>
        <w:t xml:space="preserve">6. Procedure</w:t>
      </w:r>
    </w:p>
    <w:bookmarkStart w:id="25" w:name="pre-testing-preparation"/>
    <w:p>
      <w:pPr>
        <w:pStyle w:val="Heading3"/>
      </w:pPr>
      <w:r>
        <w:t xml:space="preserve">6.1 Pre-Testing Preparation</w:t>
      </w:r>
    </w:p>
    <w:p>
      <w:pPr>
        <w:numPr>
          <w:ilvl w:val="0"/>
          <w:numId w:val="1003"/>
        </w:numPr>
        <w:pStyle w:val="Compact"/>
      </w:pPr>
      <w:r>
        <w:t xml:space="preserve">Conduct a site assessment to identify potential hazards and ensure that the work area is safe.</w:t>
      </w:r>
    </w:p>
    <w:p>
      <w:pPr>
        <w:numPr>
          <w:ilvl w:val="0"/>
          <w:numId w:val="1003"/>
        </w:numPr>
        <w:pStyle w:val="Compact"/>
      </w:pPr>
      <w:r>
        <w:t xml:space="preserve">Review the electrical drawings and specifications for the installation.</w:t>
      </w:r>
    </w:p>
    <w:p>
      <w:pPr>
        <w:numPr>
          <w:ilvl w:val="0"/>
          <w:numId w:val="1003"/>
        </w:numPr>
        <w:pStyle w:val="Compact"/>
      </w:pPr>
      <w:r>
        <w:t xml:space="preserve">Ensure that all necessary permits and approvals are in place.</w:t>
      </w:r>
    </w:p>
    <w:p>
      <w:pPr>
        <w:numPr>
          <w:ilvl w:val="0"/>
          <w:numId w:val="1003"/>
        </w:numPr>
        <w:pStyle w:val="Compact"/>
      </w:pPr>
      <w:r>
        <w:t xml:space="preserve">Brief all personnel involved in the experiment on the procedure and safety precautions.</w:t>
      </w:r>
    </w:p>
    <w:bookmarkEnd w:id="25"/>
    <w:bookmarkStart w:id="26" w:name="isolation-and-lockout"/>
    <w:p>
      <w:pPr>
        <w:pStyle w:val="Heading3"/>
      </w:pPr>
      <w:r>
        <w:t xml:space="preserve">6.2 Isolation and Lockout</w:t>
      </w:r>
    </w:p>
    <w:p>
      <w:pPr>
        <w:numPr>
          <w:ilvl w:val="0"/>
          <w:numId w:val="1004"/>
        </w:numPr>
        <w:pStyle w:val="Compact"/>
      </w:pPr>
      <w:r>
        <w:t xml:space="preserve">Isolate the electrical system to be tested by switching off the main power supply.</w:t>
      </w:r>
    </w:p>
    <w:p>
      <w:pPr>
        <w:numPr>
          <w:ilvl w:val="0"/>
          <w:numId w:val="1004"/>
        </w:numPr>
        <w:pStyle w:val="Compact"/>
      </w:pPr>
      <w:r>
        <w:t xml:space="preserve">Apply lockout/tagout devices to prevent accidental re-energization.</w:t>
      </w:r>
    </w:p>
    <w:p>
      <w:pPr>
        <w:numPr>
          <w:ilvl w:val="0"/>
          <w:numId w:val="1004"/>
        </w:numPr>
        <w:pStyle w:val="Compact"/>
      </w:pPr>
      <w:r>
        <w:t xml:space="preserve">Verify that the system is de-energized using a voltage tester.</w:t>
      </w:r>
    </w:p>
    <w:bookmarkEnd w:id="26"/>
    <w:bookmarkStart w:id="27" w:name="insulation-resistance-testing"/>
    <w:p>
      <w:pPr>
        <w:pStyle w:val="Heading3"/>
      </w:pPr>
      <w:r>
        <w:t xml:space="preserve">6.3 Insulation Resistance Testing</w:t>
      </w:r>
    </w:p>
    <w:p>
      <w:pPr>
        <w:numPr>
          <w:ilvl w:val="0"/>
          <w:numId w:val="1005"/>
        </w:numPr>
        <w:pStyle w:val="Compact"/>
      </w:pPr>
      <w:r>
        <w:t xml:space="preserve">Connect the insulation resistance tester to the circuit under test.</w:t>
      </w:r>
    </w:p>
    <w:p>
      <w:pPr>
        <w:numPr>
          <w:ilvl w:val="0"/>
          <w:numId w:val="1005"/>
        </w:numPr>
        <w:pStyle w:val="Compact"/>
      </w:pPr>
      <w:r>
        <w:t xml:space="preserve">Apply the test voltage as per the manufacturer's instructions and Australian Standards.</w:t>
      </w:r>
    </w:p>
    <w:p>
      <w:pPr>
        <w:numPr>
          <w:ilvl w:val="0"/>
          <w:numId w:val="1005"/>
        </w:numPr>
        <w:pStyle w:val="Compact"/>
      </w:pPr>
      <w:r>
        <w:t xml:space="preserve">Record the insulation resistance values for each circuit.</w:t>
      </w:r>
    </w:p>
    <w:p>
      <w:pPr>
        <w:numPr>
          <w:ilvl w:val="0"/>
          <w:numId w:val="1005"/>
        </w:numPr>
        <w:pStyle w:val="Compact"/>
      </w:pPr>
      <w:r>
        <w:t xml:space="preserve">Compare the results with the minimum acceptable values specified in AS/NZS 3000:2018.</w:t>
      </w:r>
    </w:p>
    <w:bookmarkEnd w:id="27"/>
    <w:bookmarkStart w:id="28" w:name="earth-fault-loop-impedance-testing"/>
    <w:p>
      <w:pPr>
        <w:pStyle w:val="Heading3"/>
      </w:pPr>
      <w:r>
        <w:t xml:space="preserve">6.4 Earth Fault Loop Impedance Testing</w:t>
      </w:r>
    </w:p>
    <w:p>
      <w:pPr>
        <w:numPr>
          <w:ilvl w:val="0"/>
          <w:numId w:val="1006"/>
        </w:numPr>
        <w:pStyle w:val="Compact"/>
      </w:pPr>
      <w:r>
        <w:t xml:space="preserve">Connect the earth fault loop impedance tester to the circuit.</w:t>
      </w:r>
    </w:p>
    <w:p>
      <w:pPr>
        <w:numPr>
          <w:ilvl w:val="0"/>
          <w:numId w:val="1006"/>
        </w:numPr>
        <w:pStyle w:val="Compact"/>
      </w:pPr>
      <w:r>
        <w:t xml:space="preserve">Measure the earth fault loop impedance for each circuit.</w:t>
      </w:r>
    </w:p>
    <w:p>
      <w:pPr>
        <w:numPr>
          <w:ilvl w:val="0"/>
          <w:numId w:val="1006"/>
        </w:numPr>
        <w:pStyle w:val="Compact"/>
      </w:pPr>
      <w:r>
        <w:t xml:space="preserve">Ensure that the measured values are within the limits specified in AS/NZS 3000:2018.</w:t>
      </w:r>
    </w:p>
    <w:bookmarkEnd w:id="28"/>
    <w:bookmarkStart w:id="29" w:name="continuity-testing"/>
    <w:p>
      <w:pPr>
        <w:pStyle w:val="Heading3"/>
      </w:pPr>
      <w:r>
        <w:t xml:space="preserve">6.5 Continuity Testing</w:t>
      </w:r>
    </w:p>
    <w:p>
      <w:pPr>
        <w:numPr>
          <w:ilvl w:val="0"/>
          <w:numId w:val="1007"/>
        </w:numPr>
        <w:pStyle w:val="Compact"/>
      </w:pPr>
      <w:r>
        <w:t xml:space="preserve">Use the continuity tester to check the continuity of protective conductors.</w:t>
      </w:r>
    </w:p>
    <w:p>
      <w:pPr>
        <w:numPr>
          <w:ilvl w:val="0"/>
          <w:numId w:val="1007"/>
        </w:numPr>
        <w:pStyle w:val="Compact"/>
      </w:pPr>
      <w:r>
        <w:t xml:space="preserve">Ensure that all protective conductors are properly connected and have low resistance.</w:t>
      </w:r>
    </w:p>
    <w:bookmarkEnd w:id="29"/>
    <w:bookmarkStart w:id="30" w:name="load-testing"/>
    <w:p>
      <w:pPr>
        <w:pStyle w:val="Heading3"/>
      </w:pPr>
      <w:r>
        <w:t xml:space="preserve">6.6 Load Testing</w:t>
      </w:r>
    </w:p>
    <w:p>
      <w:pPr>
        <w:numPr>
          <w:ilvl w:val="0"/>
          <w:numId w:val="1008"/>
        </w:numPr>
        <w:pStyle w:val="Compact"/>
      </w:pPr>
      <w:r>
        <w:t xml:space="preserve">Re-energize the electrical system after completing the above tests.</w:t>
      </w:r>
    </w:p>
    <w:p>
      <w:pPr>
        <w:numPr>
          <w:ilvl w:val="0"/>
          <w:numId w:val="1008"/>
        </w:numPr>
        <w:pStyle w:val="Compact"/>
      </w:pPr>
      <w:r>
        <w:t xml:space="preserve">Connect the load bank to the circuit to simulate load conditions.</w:t>
      </w:r>
    </w:p>
    <w:p>
      <w:pPr>
        <w:numPr>
          <w:ilvl w:val="0"/>
          <w:numId w:val="1008"/>
        </w:numPr>
        <w:pStyle w:val="Compact"/>
      </w:pPr>
      <w:r>
        <w:t xml:space="preserve">Monitor the system's performance under load using the power quality analyzer.</w:t>
      </w:r>
    </w:p>
    <w:p>
      <w:pPr>
        <w:numPr>
          <w:ilvl w:val="0"/>
          <w:numId w:val="1008"/>
        </w:numPr>
        <w:pStyle w:val="Compact"/>
      </w:pPr>
      <w:r>
        <w:t xml:space="preserve">Record voltage, current, power factor, and other relevant parameters.</w:t>
      </w:r>
    </w:p>
    <w:p>
      <w:pPr>
        <w:numPr>
          <w:ilvl w:val="0"/>
          <w:numId w:val="1008"/>
        </w:numPr>
        <w:pStyle w:val="Compact"/>
      </w:pPr>
      <w:r>
        <w:t xml:space="preserve">Ensure that the system operates within acceptable limits under load.</w:t>
      </w:r>
    </w:p>
    <w:bookmarkEnd w:id="30"/>
    <w:bookmarkStart w:id="31" w:name="post-testing-procedures"/>
    <w:p>
      <w:pPr>
        <w:pStyle w:val="Heading3"/>
      </w:pPr>
      <w:r>
        <w:t xml:space="preserve">6.7 Post-Testing Procedures</w:t>
      </w:r>
    </w:p>
    <w:p>
      <w:pPr>
        <w:numPr>
          <w:ilvl w:val="0"/>
          <w:numId w:val="1009"/>
        </w:numPr>
        <w:pStyle w:val="Compact"/>
      </w:pPr>
      <w:r>
        <w:t xml:space="preserve">Disconnect all testing equipment and restore the electrical system to its normal operating condition.</w:t>
      </w:r>
    </w:p>
    <w:p>
      <w:pPr>
        <w:numPr>
          <w:ilvl w:val="0"/>
          <w:numId w:val="1009"/>
        </w:numPr>
        <w:pStyle w:val="Compact"/>
      </w:pPr>
      <w:r>
        <w:t xml:space="preserve">Remove lockout/tagout devices and ensure that the system is safe for use.</w:t>
      </w:r>
    </w:p>
    <w:p>
      <w:pPr>
        <w:numPr>
          <w:ilvl w:val="0"/>
          <w:numId w:val="1009"/>
        </w:numPr>
        <w:pStyle w:val="Compact"/>
      </w:pPr>
      <w:r>
        <w:t xml:space="preserve">Compile and review the test results.</w:t>
      </w:r>
    </w:p>
    <w:p>
      <w:pPr>
        <w:numPr>
          <w:ilvl w:val="0"/>
          <w:numId w:val="1009"/>
        </w:numPr>
        <w:pStyle w:val="Compact"/>
      </w:pPr>
      <w:r>
        <w:t xml:space="preserve">Prepare a detailed report documenting the test procedures, results, and any recommendations for corrective actions.</w:t>
      </w:r>
    </w:p>
    <w:bookmarkEnd w:id="31"/>
    <w:bookmarkEnd w:id="32"/>
    <w:bookmarkStart w:id="33" w:name="data-analysis-and-reporting"/>
    <w:p>
      <w:pPr>
        <w:pStyle w:val="Heading2"/>
      </w:pPr>
      <w:r>
        <w:t xml:space="preserve">7. Data Analysis and Reporting</w:t>
      </w:r>
    </w:p>
    <w:p>
      <w:pPr>
        <w:pStyle w:val="FirstParagraph"/>
      </w:pPr>
      <w:r>
        <w:t xml:space="preserve">All test results must be analyzed to ensure compliance with Australian Standards. Any deviations from the acceptable limits must be documented and addressed promptly. The final report should include:</w:t>
      </w:r>
    </w:p>
    <w:p>
      <w:pPr>
        <w:numPr>
          <w:ilvl w:val="0"/>
          <w:numId w:val="1010"/>
        </w:numPr>
        <w:pStyle w:val="Compact"/>
      </w:pPr>
      <w:r>
        <w:t xml:space="preserve">A summary of the test procedures conducted.</w:t>
      </w:r>
    </w:p>
    <w:p>
      <w:pPr>
        <w:numPr>
          <w:ilvl w:val="0"/>
          <w:numId w:val="1010"/>
        </w:numPr>
        <w:pStyle w:val="Compact"/>
      </w:pPr>
      <w:r>
        <w:t xml:space="preserve">Detailed test results for each circuit and equipment tested.</w:t>
      </w:r>
    </w:p>
    <w:p>
      <w:pPr>
        <w:numPr>
          <w:ilvl w:val="0"/>
          <w:numId w:val="1010"/>
        </w:numPr>
        <w:pStyle w:val="Compact"/>
      </w:pPr>
      <w:r>
        <w:t xml:space="preserve">Identification of any non-compliances or potential hazards.</w:t>
      </w:r>
    </w:p>
    <w:p>
      <w:pPr>
        <w:numPr>
          <w:ilvl w:val="0"/>
          <w:numId w:val="1010"/>
        </w:numPr>
        <w:pStyle w:val="Compact"/>
      </w:pPr>
      <w:r>
        <w:t xml:space="preserve">Recommendations for corrective actions, if necessary.</w:t>
      </w:r>
    </w:p>
    <w:p>
      <w:pPr>
        <w:numPr>
          <w:ilvl w:val="0"/>
          <w:numId w:val="1010"/>
        </w:numPr>
        <w:pStyle w:val="Compact"/>
      </w:pPr>
      <w:r>
        <w:t xml:space="preserve">Signatures of the electricians and safety officers involved in the experiment.</w:t>
      </w:r>
    </w:p>
    <w:bookmarkEnd w:id="33"/>
    <w:bookmarkStart w:id="34" w:name="conclusion"/>
    <w:p>
      <w:pPr>
        <w:pStyle w:val="Heading2"/>
      </w:pPr>
      <w:r>
        <w:t xml:space="preserve">8. Conclusion</w:t>
      </w:r>
    </w:p>
    <w:p>
      <w:pPr>
        <w:pStyle w:val="FirstParagraph"/>
      </w:pPr>
      <w:r>
        <w:t xml:space="preserve">This experiment protocol provides a structured and safe approach for electricians in Australia Brisbane to conduct electrical safety and load testing. By following these guidelines, electricians can ensure that electrical systems are safe, efficient, and compliant with Australian Standards. Regular testing and maintenance are essential to prevent electrical hazards and ensure the reliability of electrical installations in Brisbane's unique environment.</w:t>
      </w:r>
    </w:p>
    <w:bookmarkEnd w:id="34"/>
    <w:bookmarkStart w:id="35" w:name="references"/>
    <w:p>
      <w:pPr>
        <w:pStyle w:val="Heading2"/>
      </w:pPr>
      <w:r>
        <w:t xml:space="preserve">9. References</w:t>
      </w:r>
    </w:p>
    <w:p>
      <w:pPr>
        <w:numPr>
          <w:ilvl w:val="0"/>
          <w:numId w:val="1011"/>
        </w:numPr>
        <w:pStyle w:val="Compact"/>
      </w:pPr>
      <w:r>
        <w:t xml:space="preserve">AS/NZS 3000:2018 - Electrical Installations (Wiring Rules)</w:t>
      </w:r>
    </w:p>
    <w:p>
      <w:pPr>
        <w:numPr>
          <w:ilvl w:val="0"/>
          <w:numId w:val="1011"/>
        </w:numPr>
        <w:pStyle w:val="Compact"/>
      </w:pPr>
      <w:r>
        <w:t xml:space="preserve">AS/NZS 3760:2022 - In-service safety inspection and testing of electrical equipment</w:t>
      </w:r>
    </w:p>
    <w:p>
      <w:pPr>
        <w:numPr>
          <w:ilvl w:val="0"/>
          <w:numId w:val="1011"/>
        </w:numPr>
        <w:pStyle w:val="Compact"/>
      </w:pPr>
      <w:r>
        <w:t xml:space="preserve">Queensland Electrical Safety Act 2002</w:t>
      </w:r>
    </w:p>
    <w:p>
      <w:pPr>
        <w:numPr>
          <w:ilvl w:val="0"/>
          <w:numId w:val="1011"/>
        </w:numPr>
        <w:pStyle w:val="Compact"/>
      </w:pPr>
      <w:r>
        <w:t xml:space="preserve">Queensland Electrical Safety Regulations 2013</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Safety and Load Testing for Electricians in Australia Brisbane</dc:title>
  <dc:creator/>
  <dc:language>en</dc:language>
  <cp:keywords/>
  <dcterms:created xsi:type="dcterms:W3CDTF">2026-10-10T06:20:25Z</dcterms:created>
  <dcterms:modified xsi:type="dcterms:W3CDTF">2026-10-10T06:20:25Z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